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751" w:val="left" w:leader="none"/>
          <w:tab w:pos="8564" w:val="right" w:leader="none"/>
        </w:tabs>
        <w:spacing w:before="72"/>
        <w:ind w:left="267"/>
        <w:rPr>
          <w:rFonts w:ascii="Times New Roman"/>
        </w:rPr>
      </w:pPr>
      <w:r>
        <w:rPr/>
        <w:pict>
          <v:shape style="position:absolute;margin-left:97.860008pt;margin-top:15.18233pt;width:416.3pt;height:2.2pt;mso-position-horizontal-relative:page;mso-position-vertical-relative:paragraph;z-index:15728640" coordorigin="1957,304" coordsize="8326,44" path="m10283,332l1957,332,1957,347,10283,347,10283,332xm10283,304l1957,304,1957,318,10283,318,10283,304xe" filled="true" fillcolor="#000000" stroked="false">
            <v:path arrowok="t"/>
            <v:fill type="solid"/>
            <w10:wrap type="none"/>
          </v:shape>
        </w:pict>
      </w:r>
      <w:bookmarkStart w:name="Sumario" w:id="1"/>
      <w:bookmarkEnd w:id="1"/>
      <w:r>
        <w:rPr/>
      </w:r>
      <w:r>
        <w:rPr>
          <w:rFonts w:ascii="Times New Roman"/>
        </w:rPr>
        <w:t>Martes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28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de marzo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de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2023</w:t>
        <w:tab/>
        <w:t>DIARIO OFICIAL</w:t>
        <w:tab/>
        <w:t>291</w:t>
      </w:r>
    </w:p>
    <w:p>
      <w:pPr>
        <w:pStyle w:val="Title"/>
        <w:spacing w:line="273" w:lineRule="auto"/>
        <w:ind w:left="3441" w:right="3553" w:firstLine="597"/>
        <w:rPr>
          <w:u w:val="none"/>
        </w:rPr>
      </w:pPr>
      <w:r>
        <w:rPr>
          <w:u w:val="none"/>
        </w:rPr>
        <w:t>INDICE</w:t>
      </w:r>
      <w:r>
        <w:rPr>
          <w:spacing w:val="1"/>
          <w:u w:val="none"/>
        </w:rPr>
        <w:t> </w:t>
      </w:r>
      <w:r>
        <w:rPr>
          <w:u w:val="none"/>
        </w:rPr>
        <w:t>PODER</w:t>
      </w:r>
      <w:r>
        <w:rPr>
          <w:spacing w:val="-11"/>
          <w:u w:val="none"/>
        </w:rPr>
        <w:t> </w:t>
      </w:r>
      <w:r>
        <w:rPr>
          <w:u w:val="none"/>
        </w:rPr>
        <w:t>EJECUTIVO</w:t>
      </w:r>
    </w:p>
    <w:p>
      <w:pPr>
        <w:pStyle w:val="Title"/>
        <w:spacing w:before="262"/>
        <w:rPr>
          <w:u w:val="none"/>
        </w:rPr>
      </w:pPr>
      <w:r>
        <w:rPr>
          <w:u w:val="single"/>
        </w:rPr>
        <w:t>SECRETARIA</w:t>
      </w:r>
      <w:r>
        <w:rPr>
          <w:spacing w:val="-3"/>
          <w:u w:val="single"/>
        </w:rPr>
        <w:t> </w:t>
      </w:r>
      <w:r>
        <w:rPr>
          <w:u w:val="single"/>
        </w:rPr>
        <w:t>DE</w:t>
      </w:r>
      <w:r>
        <w:rPr>
          <w:spacing w:val="-1"/>
          <w:u w:val="single"/>
        </w:rPr>
        <w:t> </w:t>
      </w:r>
      <w:r>
        <w:rPr>
          <w:u w:val="single"/>
        </w:rPr>
        <w:t>GOBERNACION</w:t>
      </w:r>
    </w:p>
    <w:p>
      <w:pPr>
        <w:pStyle w:val="BodyText"/>
        <w:spacing w:before="4"/>
        <w:rPr>
          <w:rFonts w:ascii="Times New Roman"/>
          <w:b/>
          <w:sz w:val="27"/>
        </w:rPr>
      </w:pPr>
    </w:p>
    <w:p>
      <w:pPr>
        <w:pStyle w:val="BodyText"/>
        <w:spacing w:line="307" w:lineRule="auto"/>
        <w:ind w:left="252" w:right="710"/>
      </w:pPr>
      <w:r>
        <w:rPr/>
        <w:t>Convenio de Coordinación que celebran la Secretaría de Gobernación y la Secretaría del Sistema</w:t>
      </w:r>
      <w:r>
        <w:rPr>
          <w:spacing w:val="-45"/>
        </w:rPr>
        <w:t> </w:t>
      </w:r>
      <w:r>
        <w:rPr/>
        <w:t>de Asistencia</w:t>
      </w:r>
      <w:r>
        <w:rPr>
          <w:spacing w:val="3"/>
        </w:rPr>
        <w:t> </w:t>
      </w:r>
      <w:r>
        <w:rPr/>
        <w:t>Social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Jalisco,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promover</w:t>
      </w:r>
      <w:r>
        <w:rPr>
          <w:spacing w:val="3"/>
        </w:rPr>
        <w:t> </w:t>
      </w:r>
      <w:r>
        <w:rPr/>
        <w:t>la</w:t>
      </w:r>
      <w:r>
        <w:rPr>
          <w:spacing w:val="1"/>
        </w:rPr>
        <w:t> </w:t>
      </w:r>
      <w:r>
        <w:rPr/>
        <w:t>adopción,</w:t>
      </w:r>
      <w:r>
        <w:rPr>
          <w:spacing w:val="1"/>
        </w:rPr>
        <w:t> </w:t>
      </w:r>
      <w:r>
        <w:rPr/>
        <w:t>el</w:t>
      </w:r>
      <w:r>
        <w:rPr>
          <w:spacing w:val="3"/>
        </w:rPr>
        <w:t> </w:t>
      </w:r>
      <w:r>
        <w:rPr/>
        <w:t>uso</w:t>
      </w:r>
      <w:r>
        <w:rPr>
          <w:spacing w:val="2"/>
        </w:rPr>
        <w:t> </w:t>
      </w:r>
      <w:r>
        <w:rPr/>
        <w:t>y la</w:t>
      </w:r>
      <w:r>
        <w:rPr>
          <w:spacing w:val="1"/>
        </w:rPr>
        <w:t> </w:t>
      </w:r>
      <w:r>
        <w:rPr/>
        <w:t>certificación de</w:t>
      </w:r>
    </w:p>
    <w:p>
      <w:pPr>
        <w:pStyle w:val="BodyText"/>
        <w:tabs>
          <w:tab w:pos="8619" w:val="right" w:leader="none"/>
        </w:tabs>
        <w:spacing w:before="2"/>
        <w:ind w:left="252"/>
      </w:pPr>
      <w:r>
        <w:rPr/>
        <w:t>la</w:t>
      </w:r>
      <w:r>
        <w:rPr>
          <w:spacing w:val="-1"/>
        </w:rPr>
        <w:t> </w:t>
      </w:r>
      <w:r>
        <w:rPr/>
        <w:t>Clave Única</w:t>
      </w:r>
      <w:r>
        <w:rPr>
          <w:spacing w:val="1"/>
        </w:rPr>
        <w:t> </w:t>
      </w:r>
      <w:r>
        <w:rPr/>
        <w:t>de Registro de</w:t>
      </w:r>
      <w:r>
        <w:rPr>
          <w:spacing w:val="-1"/>
        </w:rPr>
        <w:t> </w:t>
      </w:r>
      <w:r>
        <w:rPr/>
        <w:t>Población (CURP), entre los</w:t>
      </w:r>
      <w:r>
        <w:rPr>
          <w:spacing w:val="1"/>
        </w:rPr>
        <w:t> </w:t>
      </w:r>
      <w:r>
        <w:rPr/>
        <w:t>usuarios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SSAS JALISCO.</w:t>
      </w:r>
      <w:r>
        <w:rPr>
          <w:spacing w:val="5"/>
        </w:rPr>
        <w:t> </w:t>
      </w:r>
      <w:r>
        <w:rPr/>
        <w:t>..........</w:t>
        <w:tab/>
        <w:t>2</w:t>
      </w:r>
    </w:p>
    <w:p>
      <w:pPr>
        <w:pStyle w:val="Title"/>
        <w:spacing w:before="300"/>
        <w:rPr>
          <w:u w:val="none"/>
        </w:rPr>
      </w:pPr>
      <w:r>
        <w:rPr>
          <w:u w:val="single"/>
        </w:rPr>
        <w:t>SECRETARIA</w:t>
      </w:r>
      <w:r>
        <w:rPr>
          <w:spacing w:val="-3"/>
          <w:u w:val="single"/>
        </w:rPr>
        <w:t> </w:t>
      </w:r>
      <w:r>
        <w:rPr>
          <w:u w:val="single"/>
        </w:rPr>
        <w:t>DE</w:t>
      </w:r>
      <w:r>
        <w:rPr>
          <w:spacing w:val="-1"/>
          <w:u w:val="single"/>
        </w:rPr>
        <w:t> </w:t>
      </w:r>
      <w:r>
        <w:rPr>
          <w:u w:val="single"/>
        </w:rPr>
        <w:t>SEGURIDAD</w:t>
      </w:r>
      <w:r>
        <w:rPr>
          <w:spacing w:val="-3"/>
          <w:u w:val="single"/>
        </w:rPr>
        <w:t> </w:t>
      </w:r>
      <w:r>
        <w:rPr>
          <w:u w:val="single"/>
        </w:rPr>
        <w:t>Y</w:t>
      </w:r>
      <w:r>
        <w:rPr>
          <w:spacing w:val="-2"/>
          <w:u w:val="single"/>
        </w:rPr>
        <w:t> </w:t>
      </w:r>
      <w:r>
        <w:rPr>
          <w:u w:val="single"/>
        </w:rPr>
        <w:t>PROTECCION</w:t>
      </w:r>
      <w:r>
        <w:rPr>
          <w:spacing w:val="-3"/>
          <w:u w:val="single"/>
        </w:rPr>
        <w:t> </w:t>
      </w:r>
      <w:r>
        <w:rPr>
          <w:u w:val="single"/>
        </w:rPr>
        <w:t>CIUDADANA</w:t>
      </w:r>
    </w:p>
    <w:p>
      <w:pPr>
        <w:pStyle w:val="BodyText"/>
        <w:spacing w:line="307" w:lineRule="auto" w:before="315"/>
        <w:ind w:left="252" w:right="848"/>
        <w:jc w:val="both"/>
      </w:pPr>
      <w:r>
        <w:rPr/>
        <w:t>Convenio de Coordinación que, en el marco del Sistema Nacional de Seguridad Pública, celebran</w:t>
      </w:r>
      <w:r>
        <w:rPr>
          <w:spacing w:val="-45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Secretariado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Seguridad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Aguascalientes, relativo</w:t>
      </w:r>
      <w:r>
        <w:rPr>
          <w:spacing w:val="1"/>
        </w:rPr>
        <w:t> </w:t>
      </w:r>
      <w:r>
        <w:rPr/>
        <w:t>al Fondo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Aportaciones para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Seguridad Pública</w:t>
      </w:r>
      <w:r>
        <w:rPr>
          <w:spacing w:val="1"/>
        </w:rPr>
        <w:t> </w:t>
      </w:r>
      <w:r>
        <w:rPr/>
        <w:t>de los</w:t>
      </w:r>
      <w:r>
        <w:rPr>
          <w:spacing w:val="1"/>
        </w:rPr>
        <w:t> </w:t>
      </w:r>
      <w:r>
        <w:rPr/>
        <w:t>Estados</w:t>
      </w:r>
      <w:r>
        <w:rPr>
          <w:spacing w:val="2"/>
        </w:rPr>
        <w:t> </w:t>
      </w:r>
      <w:r>
        <w:rPr/>
        <w:t>y</w:t>
      </w:r>
      <w:r>
        <w:rPr>
          <w:spacing w:val="1"/>
        </w:rPr>
        <w:t> </w:t>
      </w:r>
      <w:r>
        <w:rPr/>
        <w:t>del</w:t>
      </w:r>
    </w:p>
    <w:p>
      <w:pPr>
        <w:pStyle w:val="BodyText"/>
        <w:tabs>
          <w:tab w:pos="8425" w:val="left" w:leader="dot"/>
        </w:tabs>
        <w:spacing w:before="4"/>
        <w:ind w:left="252"/>
        <w:jc w:val="both"/>
      </w:pPr>
      <w:r>
        <w:rPr/>
        <w:t>Distrito</w:t>
      </w:r>
      <w:r>
        <w:rPr>
          <w:spacing w:val="-3"/>
        </w:rPr>
        <w:t> </w:t>
      </w:r>
      <w:r>
        <w:rPr/>
        <w:t>Federal</w:t>
      </w:r>
      <w:r>
        <w:rPr>
          <w:spacing w:val="-2"/>
        </w:rPr>
        <w:t> </w:t>
      </w:r>
      <w:r>
        <w:rPr/>
        <w:t>(FASP)</w:t>
      </w:r>
      <w:r>
        <w:rPr>
          <w:spacing w:val="-3"/>
        </w:rPr>
        <w:t> </w:t>
      </w:r>
      <w:r>
        <w:rPr/>
        <w:t>2023.</w:t>
        <w:tab/>
        <w:t>10</w:t>
      </w:r>
    </w:p>
    <w:p>
      <w:pPr>
        <w:pStyle w:val="BodyText"/>
        <w:spacing w:line="309" w:lineRule="auto" w:before="319"/>
        <w:ind w:left="252" w:right="848"/>
        <w:jc w:val="both"/>
      </w:pPr>
      <w:r>
        <w:rPr/>
        <w:t>Convenio de Coordinación que, en el marco del Sistema Nacional de Seguridad Pública, celebran</w:t>
      </w:r>
      <w:r>
        <w:rPr>
          <w:spacing w:val="-45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Secretariado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Seguridad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Baja</w:t>
      </w:r>
      <w:r>
        <w:rPr>
          <w:spacing w:val="1"/>
        </w:rPr>
        <w:t> </w:t>
      </w:r>
      <w:r>
        <w:rPr/>
        <w:t>California,</w:t>
      </w:r>
      <w:r>
        <w:rPr>
          <w:spacing w:val="33"/>
        </w:rPr>
        <w:t> </w:t>
      </w:r>
      <w:r>
        <w:rPr/>
        <w:t>relativo</w:t>
      </w:r>
      <w:r>
        <w:rPr>
          <w:spacing w:val="34"/>
        </w:rPr>
        <w:t> </w:t>
      </w:r>
      <w:r>
        <w:rPr/>
        <w:t>al</w:t>
      </w:r>
      <w:r>
        <w:rPr>
          <w:spacing w:val="34"/>
        </w:rPr>
        <w:t> </w:t>
      </w:r>
      <w:r>
        <w:rPr/>
        <w:t>Fondo</w:t>
      </w:r>
      <w:r>
        <w:rPr>
          <w:spacing w:val="35"/>
        </w:rPr>
        <w:t> </w:t>
      </w:r>
      <w:r>
        <w:rPr/>
        <w:t>de</w:t>
      </w:r>
      <w:r>
        <w:rPr>
          <w:spacing w:val="33"/>
        </w:rPr>
        <w:t> </w:t>
      </w:r>
      <w:r>
        <w:rPr/>
        <w:t>Aportaciones</w:t>
      </w:r>
      <w:r>
        <w:rPr>
          <w:spacing w:val="34"/>
        </w:rPr>
        <w:t> </w:t>
      </w:r>
      <w:r>
        <w:rPr/>
        <w:t>para</w:t>
      </w:r>
      <w:r>
        <w:rPr>
          <w:spacing w:val="34"/>
        </w:rPr>
        <w:t> </w:t>
      </w:r>
      <w:r>
        <w:rPr/>
        <w:t>la</w:t>
      </w:r>
      <w:r>
        <w:rPr>
          <w:spacing w:val="34"/>
        </w:rPr>
        <w:t> </w:t>
      </w:r>
      <w:r>
        <w:rPr/>
        <w:t>Seguridad</w:t>
      </w:r>
      <w:r>
        <w:rPr>
          <w:spacing w:val="34"/>
        </w:rPr>
        <w:t> </w:t>
      </w:r>
      <w:r>
        <w:rPr/>
        <w:t>Pública</w:t>
      </w:r>
      <w:r>
        <w:rPr>
          <w:spacing w:val="33"/>
        </w:rPr>
        <w:t> </w:t>
      </w:r>
      <w:r>
        <w:rPr/>
        <w:t>de</w:t>
      </w:r>
      <w:r>
        <w:rPr>
          <w:spacing w:val="34"/>
        </w:rPr>
        <w:t> </w:t>
      </w:r>
      <w:r>
        <w:rPr/>
        <w:t>los</w:t>
      </w:r>
      <w:r>
        <w:rPr>
          <w:spacing w:val="34"/>
        </w:rPr>
        <w:t> </w:t>
      </w:r>
      <w:r>
        <w:rPr/>
        <w:t>Estados</w:t>
      </w:r>
      <w:r>
        <w:rPr>
          <w:spacing w:val="35"/>
        </w:rPr>
        <w:t> </w:t>
      </w:r>
      <w:r>
        <w:rPr/>
        <w:t>y</w:t>
      </w:r>
      <w:r>
        <w:rPr>
          <w:spacing w:val="33"/>
        </w:rPr>
        <w:t> </w:t>
      </w:r>
      <w:r>
        <w:rPr/>
        <w:t>del</w:t>
      </w:r>
    </w:p>
    <w:p>
      <w:pPr>
        <w:pStyle w:val="BodyText"/>
        <w:tabs>
          <w:tab w:pos="8425" w:val="left" w:leader="dot"/>
        </w:tabs>
        <w:spacing w:line="201" w:lineRule="exact"/>
        <w:ind w:left="252"/>
        <w:jc w:val="both"/>
      </w:pPr>
      <w:r>
        <w:rPr/>
        <w:t>Distrito</w:t>
      </w:r>
      <w:r>
        <w:rPr>
          <w:spacing w:val="-3"/>
        </w:rPr>
        <w:t> </w:t>
      </w:r>
      <w:r>
        <w:rPr/>
        <w:t>Federal</w:t>
      </w:r>
      <w:r>
        <w:rPr>
          <w:spacing w:val="-2"/>
        </w:rPr>
        <w:t> </w:t>
      </w:r>
      <w:r>
        <w:rPr/>
        <w:t>(FASP)</w:t>
      </w:r>
      <w:r>
        <w:rPr>
          <w:spacing w:val="-3"/>
        </w:rPr>
        <w:t> </w:t>
      </w:r>
      <w:r>
        <w:rPr/>
        <w:t>2023.</w:t>
        <w:tab/>
        <w:t>15</w:t>
      </w:r>
    </w:p>
    <w:p>
      <w:pPr>
        <w:pStyle w:val="BodyText"/>
        <w:spacing w:line="309" w:lineRule="auto" w:before="321"/>
        <w:ind w:left="252" w:right="846"/>
        <w:jc w:val="both"/>
      </w:pPr>
      <w:r>
        <w:rPr/>
        <w:t>Convenio de Coordinación que, en el marco del Sistema Nacional de Seguridad Pública, celebran</w:t>
      </w:r>
      <w:r>
        <w:rPr>
          <w:spacing w:val="-45"/>
        </w:rPr>
        <w:t> </w:t>
      </w:r>
      <w:r>
        <w:rPr/>
        <w:t>el Secretariado Ejecutivo del Sistema Nacional de Seguridad Pública y el Estado de Coahuila de</w:t>
      </w:r>
      <w:r>
        <w:rPr>
          <w:spacing w:val="1"/>
        </w:rPr>
        <w:t> </w:t>
      </w:r>
      <w:r>
        <w:rPr/>
        <w:t>Zaragoza,</w:t>
      </w:r>
      <w:r>
        <w:rPr>
          <w:spacing w:val="34"/>
        </w:rPr>
        <w:t> </w:t>
      </w:r>
      <w:r>
        <w:rPr/>
        <w:t>relativo</w:t>
      </w:r>
      <w:r>
        <w:rPr>
          <w:spacing w:val="34"/>
        </w:rPr>
        <w:t> </w:t>
      </w:r>
      <w:r>
        <w:rPr/>
        <w:t>al</w:t>
      </w:r>
      <w:r>
        <w:rPr>
          <w:spacing w:val="34"/>
        </w:rPr>
        <w:t> </w:t>
      </w:r>
      <w:r>
        <w:rPr/>
        <w:t>Fondo</w:t>
      </w:r>
      <w:r>
        <w:rPr>
          <w:spacing w:val="35"/>
        </w:rPr>
        <w:t> </w:t>
      </w:r>
      <w:r>
        <w:rPr/>
        <w:t>de</w:t>
      </w:r>
      <w:r>
        <w:rPr>
          <w:spacing w:val="34"/>
        </w:rPr>
        <w:t> </w:t>
      </w:r>
      <w:r>
        <w:rPr/>
        <w:t>Aportaciones</w:t>
      </w:r>
      <w:r>
        <w:rPr>
          <w:spacing w:val="34"/>
        </w:rPr>
        <w:t> </w:t>
      </w:r>
      <w:r>
        <w:rPr/>
        <w:t>para</w:t>
      </w:r>
      <w:r>
        <w:rPr>
          <w:spacing w:val="34"/>
        </w:rPr>
        <w:t> </w:t>
      </w:r>
      <w:r>
        <w:rPr/>
        <w:t>la</w:t>
      </w:r>
      <w:r>
        <w:rPr>
          <w:spacing w:val="35"/>
        </w:rPr>
        <w:t> </w:t>
      </w:r>
      <w:r>
        <w:rPr/>
        <w:t>Seguridad</w:t>
      </w:r>
      <w:r>
        <w:rPr>
          <w:spacing w:val="34"/>
        </w:rPr>
        <w:t> </w:t>
      </w:r>
      <w:r>
        <w:rPr/>
        <w:t>Pública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los</w:t>
      </w:r>
      <w:r>
        <w:rPr>
          <w:spacing w:val="34"/>
        </w:rPr>
        <w:t> </w:t>
      </w:r>
      <w:r>
        <w:rPr/>
        <w:t>Estados</w:t>
      </w:r>
      <w:r>
        <w:rPr>
          <w:spacing w:val="35"/>
        </w:rPr>
        <w:t> </w:t>
      </w:r>
      <w:r>
        <w:rPr/>
        <w:t>y</w:t>
      </w:r>
      <w:r>
        <w:rPr>
          <w:spacing w:val="34"/>
        </w:rPr>
        <w:t> </w:t>
      </w:r>
      <w:r>
        <w:rPr/>
        <w:t>del</w:t>
      </w:r>
    </w:p>
    <w:p>
      <w:pPr>
        <w:pStyle w:val="BodyText"/>
        <w:tabs>
          <w:tab w:pos="8425" w:val="left" w:leader="dot"/>
        </w:tabs>
        <w:spacing w:line="201" w:lineRule="exact"/>
        <w:ind w:left="252"/>
        <w:jc w:val="both"/>
      </w:pPr>
      <w:r>
        <w:rPr/>
        <w:t>Distrito</w:t>
      </w:r>
      <w:r>
        <w:rPr>
          <w:spacing w:val="-3"/>
        </w:rPr>
        <w:t> </w:t>
      </w:r>
      <w:r>
        <w:rPr/>
        <w:t>Federal</w:t>
      </w:r>
      <w:r>
        <w:rPr>
          <w:spacing w:val="-2"/>
        </w:rPr>
        <w:t> </w:t>
      </w:r>
      <w:r>
        <w:rPr/>
        <w:t>(FASP)</w:t>
      </w:r>
      <w:r>
        <w:rPr>
          <w:spacing w:val="-3"/>
        </w:rPr>
        <w:t> </w:t>
      </w:r>
      <w:r>
        <w:rPr/>
        <w:t>2023.</w:t>
        <w:tab/>
        <w:t>20</w:t>
      </w:r>
    </w:p>
    <w:p>
      <w:pPr>
        <w:pStyle w:val="BodyText"/>
        <w:spacing w:line="307" w:lineRule="auto" w:before="320"/>
        <w:ind w:left="252" w:right="848"/>
        <w:jc w:val="both"/>
      </w:pPr>
      <w:r>
        <w:rPr/>
        <w:t>Convenio de Coordinación que, en el marco del Sistema Nacional de Seguridad Pública, celebran</w:t>
      </w:r>
      <w:r>
        <w:rPr>
          <w:spacing w:val="-45"/>
        </w:rPr>
        <w:t> </w:t>
      </w:r>
      <w:r>
        <w:rPr/>
        <w:t>el Secretariado Ejecutivo del Sistema Nacional de Seguridad Pública y el Estado de Durango,</w:t>
      </w:r>
      <w:r>
        <w:rPr>
          <w:spacing w:val="1"/>
        </w:rPr>
        <w:t> </w:t>
      </w:r>
      <w:r>
        <w:rPr/>
        <w:t>relativo</w:t>
      </w:r>
      <w:r>
        <w:rPr>
          <w:spacing w:val="4"/>
        </w:rPr>
        <w:t> </w:t>
      </w:r>
      <w:r>
        <w:rPr/>
        <w:t>al</w:t>
      </w:r>
      <w:r>
        <w:rPr>
          <w:spacing w:val="5"/>
        </w:rPr>
        <w:t> </w:t>
      </w:r>
      <w:r>
        <w:rPr/>
        <w:t>Fondo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Aportaciones</w:t>
      </w:r>
      <w:r>
        <w:rPr>
          <w:spacing w:val="5"/>
        </w:rPr>
        <w:t> </w:t>
      </w:r>
      <w:r>
        <w:rPr/>
        <w:t>para</w:t>
      </w:r>
      <w:r>
        <w:rPr>
          <w:spacing w:val="5"/>
        </w:rPr>
        <w:t> </w:t>
      </w:r>
      <w:r>
        <w:rPr/>
        <w:t>la</w:t>
      </w:r>
      <w:r>
        <w:rPr>
          <w:spacing w:val="5"/>
        </w:rPr>
        <w:t> </w:t>
      </w:r>
      <w:r>
        <w:rPr/>
        <w:t>Seguridad</w:t>
      </w:r>
      <w:r>
        <w:rPr>
          <w:spacing w:val="4"/>
        </w:rPr>
        <w:t> </w:t>
      </w:r>
      <w:r>
        <w:rPr/>
        <w:t>Pública</w:t>
      </w:r>
      <w:r>
        <w:rPr>
          <w:spacing w:val="5"/>
        </w:rPr>
        <w:t> </w:t>
      </w:r>
      <w:r>
        <w:rPr/>
        <w:t>de</w:t>
      </w:r>
      <w:r>
        <w:rPr>
          <w:spacing w:val="4"/>
        </w:rPr>
        <w:t> </w:t>
      </w:r>
      <w:r>
        <w:rPr/>
        <w:t>los</w:t>
      </w:r>
      <w:r>
        <w:rPr>
          <w:spacing w:val="5"/>
        </w:rPr>
        <w:t> </w:t>
      </w:r>
      <w:r>
        <w:rPr/>
        <w:t>Estados</w:t>
      </w:r>
      <w:r>
        <w:rPr>
          <w:spacing w:val="5"/>
        </w:rPr>
        <w:t> </w:t>
      </w:r>
      <w:r>
        <w:rPr/>
        <w:t>y</w:t>
      </w:r>
      <w:r>
        <w:rPr>
          <w:spacing w:val="5"/>
        </w:rPr>
        <w:t> </w:t>
      </w:r>
      <w:r>
        <w:rPr/>
        <w:t>del</w:t>
      </w:r>
      <w:r>
        <w:rPr>
          <w:spacing w:val="4"/>
        </w:rPr>
        <w:t> </w:t>
      </w:r>
      <w:r>
        <w:rPr/>
        <w:t>Distrito</w:t>
      </w:r>
      <w:r>
        <w:rPr>
          <w:spacing w:val="5"/>
        </w:rPr>
        <w:t> </w:t>
      </w:r>
      <w:r>
        <w:rPr/>
        <w:t>Federal</w:t>
      </w:r>
    </w:p>
    <w:p>
      <w:pPr>
        <w:pStyle w:val="BodyText"/>
        <w:tabs>
          <w:tab w:pos="8419" w:val="left" w:leader="dot"/>
        </w:tabs>
        <w:spacing w:before="4"/>
        <w:ind w:left="252"/>
        <w:jc w:val="both"/>
      </w:pPr>
      <w:r>
        <w:rPr/>
        <w:t>(FASP)</w:t>
      </w:r>
      <w:r>
        <w:rPr>
          <w:spacing w:val="-2"/>
        </w:rPr>
        <w:t> </w:t>
      </w:r>
      <w:r>
        <w:rPr/>
        <w:t>2023.</w:t>
        <w:tab/>
        <w:t>25</w:t>
      </w:r>
    </w:p>
    <w:p>
      <w:pPr>
        <w:pStyle w:val="Title"/>
        <w:spacing w:before="299"/>
        <w:jc w:val="both"/>
        <w:rPr>
          <w:u w:val="none"/>
        </w:rPr>
      </w:pPr>
      <w:r>
        <w:rPr>
          <w:u w:val="single"/>
        </w:rPr>
        <w:t>SECRETARIA</w:t>
      </w:r>
      <w:r>
        <w:rPr>
          <w:spacing w:val="-3"/>
          <w:u w:val="single"/>
        </w:rPr>
        <w:t> </w:t>
      </w:r>
      <w:r>
        <w:rPr>
          <w:u w:val="single"/>
        </w:rPr>
        <w:t>DE</w:t>
      </w:r>
      <w:r>
        <w:rPr>
          <w:spacing w:val="-3"/>
          <w:u w:val="single"/>
        </w:rPr>
        <w:t> </w:t>
      </w:r>
      <w:r>
        <w:rPr>
          <w:u w:val="single"/>
        </w:rPr>
        <w:t>AGRICULTURA</w:t>
      </w:r>
      <w:r>
        <w:rPr>
          <w:spacing w:val="-3"/>
          <w:u w:val="single"/>
        </w:rPr>
        <w:t> </w:t>
      </w:r>
      <w:r>
        <w:rPr>
          <w:u w:val="single"/>
        </w:rPr>
        <w:t>Y</w:t>
      </w:r>
      <w:r>
        <w:rPr>
          <w:spacing w:val="-4"/>
          <w:u w:val="single"/>
        </w:rPr>
        <w:t> </w:t>
      </w:r>
      <w:r>
        <w:rPr>
          <w:u w:val="single"/>
        </w:rPr>
        <w:t>DESARROLLO</w:t>
      </w:r>
      <w:r>
        <w:rPr>
          <w:spacing w:val="-3"/>
          <w:u w:val="single"/>
        </w:rPr>
        <w:t> </w:t>
      </w:r>
      <w:r>
        <w:rPr>
          <w:u w:val="single"/>
        </w:rPr>
        <w:t>RURAL</w:t>
      </w:r>
    </w:p>
    <w:p>
      <w:pPr>
        <w:pStyle w:val="BodyText"/>
        <w:spacing w:line="307" w:lineRule="auto" w:before="315"/>
        <w:ind w:left="252" w:right="710"/>
      </w:pPr>
      <w:r>
        <w:rPr/>
        <w:t>Anexo</w:t>
      </w:r>
      <w:r>
        <w:rPr>
          <w:spacing w:val="29"/>
        </w:rPr>
        <w:t> </w:t>
      </w:r>
      <w:r>
        <w:rPr/>
        <w:t>Técnico</w:t>
      </w:r>
      <w:r>
        <w:rPr>
          <w:spacing w:val="29"/>
        </w:rPr>
        <w:t> </w:t>
      </w:r>
      <w:r>
        <w:rPr/>
        <w:t>de</w:t>
      </w:r>
      <w:r>
        <w:rPr>
          <w:spacing w:val="30"/>
        </w:rPr>
        <w:t> </w:t>
      </w:r>
      <w:r>
        <w:rPr/>
        <w:t>Ejecución</w:t>
      </w:r>
      <w:r>
        <w:rPr>
          <w:spacing w:val="29"/>
        </w:rPr>
        <w:t> </w:t>
      </w:r>
      <w:r>
        <w:rPr/>
        <w:t>Específico</w:t>
      </w:r>
      <w:r>
        <w:rPr>
          <w:spacing w:val="30"/>
        </w:rPr>
        <w:t> </w:t>
      </w:r>
      <w:r>
        <w:rPr/>
        <w:t>para</w:t>
      </w:r>
      <w:r>
        <w:rPr>
          <w:spacing w:val="28"/>
        </w:rPr>
        <w:t> </w:t>
      </w:r>
      <w:r>
        <w:rPr/>
        <w:t>impulsar</w:t>
      </w:r>
      <w:r>
        <w:rPr>
          <w:spacing w:val="29"/>
        </w:rPr>
        <w:t> </w:t>
      </w:r>
      <w:r>
        <w:rPr/>
        <w:t>la</w:t>
      </w:r>
      <w:r>
        <w:rPr>
          <w:spacing w:val="29"/>
        </w:rPr>
        <w:t> </w:t>
      </w:r>
      <w:r>
        <w:rPr/>
        <w:t>sostenibilidad</w:t>
      </w:r>
      <w:r>
        <w:rPr>
          <w:spacing w:val="30"/>
        </w:rPr>
        <w:t> </w:t>
      </w:r>
      <w:r>
        <w:rPr/>
        <w:t>y</w:t>
      </w:r>
      <w:r>
        <w:rPr>
          <w:spacing w:val="28"/>
        </w:rPr>
        <w:t> </w:t>
      </w:r>
      <w:r>
        <w:rPr/>
        <w:t>resiliencia</w:t>
      </w:r>
      <w:r>
        <w:rPr>
          <w:spacing w:val="30"/>
        </w:rPr>
        <w:t> </w:t>
      </w:r>
      <w:r>
        <w:rPr/>
        <w:t>al</w:t>
      </w:r>
      <w:r>
        <w:rPr>
          <w:spacing w:val="29"/>
        </w:rPr>
        <w:t> </w:t>
      </w:r>
      <w:r>
        <w:rPr/>
        <w:t>cambio</w:t>
      </w:r>
      <w:r>
        <w:rPr>
          <w:spacing w:val="1"/>
        </w:rPr>
        <w:t> </w:t>
      </w:r>
      <w:r>
        <w:rPr/>
        <w:t>climático</w:t>
      </w:r>
      <w:r>
        <w:rPr>
          <w:spacing w:val="9"/>
        </w:rPr>
        <w:t> </w:t>
      </w:r>
      <w:r>
        <w:rPr/>
        <w:t>en</w:t>
      </w:r>
      <w:r>
        <w:rPr>
          <w:spacing w:val="8"/>
        </w:rPr>
        <w:t> </w:t>
      </w:r>
      <w:r>
        <w:rPr/>
        <w:t>el</w:t>
      </w:r>
      <w:r>
        <w:rPr>
          <w:spacing w:val="10"/>
        </w:rPr>
        <w:t> </w:t>
      </w:r>
      <w:r>
        <w:rPr/>
        <w:t>sector</w:t>
      </w:r>
      <w:r>
        <w:rPr>
          <w:spacing w:val="7"/>
        </w:rPr>
        <w:t> </w:t>
      </w:r>
      <w:r>
        <w:rPr/>
        <w:t>agrícola</w:t>
      </w:r>
      <w:r>
        <w:rPr>
          <w:spacing w:val="9"/>
        </w:rPr>
        <w:t> </w:t>
      </w:r>
      <w:r>
        <w:rPr/>
        <w:t>2023,</w:t>
      </w:r>
      <w:r>
        <w:rPr>
          <w:spacing w:val="10"/>
        </w:rPr>
        <w:t> </w:t>
      </w:r>
      <w:r>
        <w:rPr/>
        <w:t>que</w:t>
      </w:r>
      <w:r>
        <w:rPr>
          <w:spacing w:val="8"/>
        </w:rPr>
        <w:t> </w:t>
      </w:r>
      <w:r>
        <w:rPr/>
        <w:t>celebran</w:t>
      </w:r>
      <w:r>
        <w:rPr>
          <w:spacing w:val="7"/>
        </w:rPr>
        <w:t> </w:t>
      </w:r>
      <w:r>
        <w:rPr/>
        <w:t>la</w:t>
      </w:r>
      <w:r>
        <w:rPr>
          <w:spacing w:val="8"/>
        </w:rPr>
        <w:t> </w:t>
      </w:r>
      <w:r>
        <w:rPr/>
        <w:t>Secretaría</w:t>
      </w:r>
      <w:r>
        <w:rPr>
          <w:spacing w:val="8"/>
        </w:rPr>
        <w:t> </w:t>
      </w:r>
      <w:r>
        <w:rPr/>
        <w:t>de</w:t>
      </w:r>
      <w:r>
        <w:rPr>
          <w:spacing w:val="8"/>
        </w:rPr>
        <w:t> </w:t>
      </w:r>
      <w:r>
        <w:rPr/>
        <w:t>Agricultura</w:t>
      </w:r>
      <w:r>
        <w:rPr>
          <w:spacing w:val="9"/>
        </w:rPr>
        <w:t> </w:t>
      </w:r>
      <w:r>
        <w:rPr/>
        <w:t>y</w:t>
      </w:r>
      <w:r>
        <w:rPr>
          <w:spacing w:val="8"/>
        </w:rPr>
        <w:t> </w:t>
      </w:r>
      <w:r>
        <w:rPr/>
        <w:t>Desarrollo</w:t>
      </w:r>
      <w:r>
        <w:rPr>
          <w:spacing w:val="8"/>
        </w:rPr>
        <w:t> </w:t>
      </w:r>
      <w:r>
        <w:rPr/>
        <w:t>Rural</w:t>
      </w:r>
    </w:p>
    <w:p>
      <w:pPr>
        <w:pStyle w:val="BodyText"/>
        <w:tabs>
          <w:tab w:pos="8419" w:val="left" w:leader="dot"/>
        </w:tabs>
        <w:spacing w:before="3"/>
        <w:ind w:left="252"/>
      </w:pPr>
      <w:r>
        <w:rPr/>
        <w:t>y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Baja</w:t>
      </w:r>
      <w:r>
        <w:rPr>
          <w:spacing w:val="-2"/>
        </w:rPr>
        <w:t> </w:t>
      </w:r>
      <w:r>
        <w:rPr/>
        <w:t>California Sur.</w:t>
        <w:tab/>
        <w:t>30</w:t>
      </w:r>
    </w:p>
    <w:p>
      <w:pPr>
        <w:pStyle w:val="Title"/>
        <w:spacing w:before="299"/>
        <w:rPr>
          <w:u w:val="none"/>
        </w:rPr>
      </w:pPr>
      <w:r>
        <w:rPr>
          <w:u w:val="single"/>
        </w:rPr>
        <w:t>SECRETARIA</w:t>
      </w:r>
      <w:r>
        <w:rPr>
          <w:spacing w:val="-3"/>
          <w:u w:val="single"/>
        </w:rPr>
        <w:t> </w:t>
      </w:r>
      <w:r>
        <w:rPr>
          <w:u w:val="single"/>
        </w:rPr>
        <w:t>DE</w:t>
      </w:r>
      <w:r>
        <w:rPr>
          <w:spacing w:val="-2"/>
          <w:u w:val="single"/>
        </w:rPr>
        <w:t> </w:t>
      </w:r>
      <w:r>
        <w:rPr>
          <w:u w:val="single"/>
        </w:rPr>
        <w:t>INFRAESTRUCTURA,</w:t>
      </w:r>
      <w:r>
        <w:rPr>
          <w:spacing w:val="-3"/>
          <w:u w:val="single"/>
        </w:rPr>
        <w:t> </w:t>
      </w:r>
      <w:r>
        <w:rPr>
          <w:u w:val="single"/>
        </w:rPr>
        <w:t>COMUNICACIONES</w:t>
      </w:r>
      <w:r>
        <w:rPr>
          <w:spacing w:val="-4"/>
          <w:u w:val="single"/>
        </w:rPr>
        <w:t> </w:t>
      </w:r>
      <w:r>
        <w:rPr>
          <w:u w:val="single"/>
        </w:rPr>
        <w:t>Y</w:t>
      </w:r>
      <w:r>
        <w:rPr>
          <w:spacing w:val="-2"/>
          <w:u w:val="single"/>
        </w:rPr>
        <w:t> </w:t>
      </w:r>
      <w:r>
        <w:rPr>
          <w:u w:val="single"/>
        </w:rPr>
        <w:t>TRANSPORTES</w:t>
      </w:r>
    </w:p>
    <w:p>
      <w:pPr>
        <w:pStyle w:val="BodyText"/>
        <w:tabs>
          <w:tab w:pos="8622" w:val="right" w:leader="dot"/>
        </w:tabs>
        <w:spacing w:line="309" w:lineRule="auto" w:before="310"/>
        <w:ind w:left="252" w:right="295"/>
      </w:pPr>
      <w:r>
        <w:rPr/>
        <w:t>Declaratoria</w:t>
      </w:r>
      <w:r>
        <w:rPr>
          <w:spacing w:val="1"/>
        </w:rPr>
        <w:t> </w:t>
      </w:r>
      <w:r>
        <w:rPr/>
        <w:t>de</w:t>
      </w:r>
      <w:r>
        <w:rPr>
          <w:spacing w:val="48"/>
        </w:rPr>
        <w:t> </w:t>
      </w:r>
      <w:r>
        <w:rPr/>
        <w:t>utilidad</w:t>
      </w:r>
      <w:r>
        <w:rPr>
          <w:spacing w:val="48"/>
        </w:rPr>
        <w:t> </w:t>
      </w:r>
      <w:r>
        <w:rPr/>
        <w:t>pública,</w:t>
      </w:r>
      <w:r>
        <w:rPr>
          <w:spacing w:val="48"/>
        </w:rPr>
        <w:t> </w:t>
      </w:r>
      <w:r>
        <w:rPr/>
        <w:t>relativa</w:t>
      </w:r>
      <w:r>
        <w:rPr>
          <w:spacing w:val="48"/>
        </w:rPr>
        <w:t> </w:t>
      </w:r>
      <w:r>
        <w:rPr/>
        <w:t>a</w:t>
      </w:r>
      <w:r>
        <w:rPr>
          <w:spacing w:val="48"/>
        </w:rPr>
        <w:t> </w:t>
      </w:r>
      <w:r>
        <w:rPr/>
        <w:t>la</w:t>
      </w:r>
      <w:r>
        <w:rPr>
          <w:spacing w:val="48"/>
        </w:rPr>
        <w:t> </w:t>
      </w:r>
      <w:r>
        <w:rPr/>
        <w:t>superficie</w:t>
      </w:r>
      <w:r>
        <w:rPr>
          <w:spacing w:val="48"/>
        </w:rPr>
        <w:t> </w:t>
      </w:r>
      <w:r>
        <w:rPr/>
        <w:t>de</w:t>
      </w:r>
      <w:r>
        <w:rPr>
          <w:spacing w:val="48"/>
        </w:rPr>
        <w:t> </w:t>
      </w:r>
      <w:r>
        <w:rPr/>
        <w:t>43,438.97</w:t>
      </w:r>
      <w:r>
        <w:rPr>
          <w:spacing w:val="48"/>
        </w:rPr>
        <w:t> </w:t>
      </w:r>
      <w:r>
        <w:rPr/>
        <w:t>m</w:t>
      </w:r>
      <w:r>
        <w:rPr>
          <w:position w:val="6"/>
          <w:sz w:val="12"/>
        </w:rPr>
        <w:t>2</w:t>
      </w:r>
      <w:r>
        <w:rPr/>
        <w:t>,</w:t>
      </w:r>
      <w:r>
        <w:rPr>
          <w:spacing w:val="48"/>
        </w:rPr>
        <w:t> </w:t>
      </w:r>
      <w:r>
        <w:rPr/>
        <w:t>Municipio</w:t>
      </w:r>
      <w:r>
        <w:rPr>
          <w:spacing w:val="48"/>
        </w:rPr>
        <w:t> </w:t>
      </w:r>
      <w:r>
        <w:rPr/>
        <w:t>de</w:t>
      </w:r>
      <w:r>
        <w:rPr>
          <w:spacing w:val="1"/>
        </w:rPr>
        <w:t> </w:t>
      </w:r>
      <w:r>
        <w:rPr/>
        <w:t>Huimanguillo,</w:t>
      </w:r>
      <w:r>
        <w:rPr>
          <w:spacing w:val="48"/>
        </w:rPr>
        <w:t> </w:t>
      </w:r>
      <w:r>
        <w:rPr/>
        <w:t>Tabasco,</w:t>
      </w:r>
      <w:r>
        <w:rPr>
          <w:spacing w:val="48"/>
        </w:rPr>
        <w:t> </w:t>
      </w:r>
      <w:r>
        <w:rPr/>
        <w:t>para</w:t>
      </w:r>
      <w:r>
        <w:rPr>
          <w:spacing w:val="48"/>
        </w:rPr>
        <w:t> </w:t>
      </w:r>
      <w:r>
        <w:rPr/>
        <w:t>la</w:t>
      </w:r>
      <w:r>
        <w:rPr>
          <w:spacing w:val="48"/>
        </w:rPr>
        <w:t> </w:t>
      </w:r>
      <w:r>
        <w:rPr/>
        <w:t>ampliación</w:t>
      </w:r>
      <w:r>
        <w:rPr>
          <w:spacing w:val="48"/>
        </w:rPr>
        <w:t> </w:t>
      </w:r>
      <w:r>
        <w:rPr/>
        <w:t>de</w:t>
      </w:r>
      <w:r>
        <w:rPr>
          <w:spacing w:val="48"/>
        </w:rPr>
        <w:t> </w:t>
      </w:r>
      <w:r>
        <w:rPr/>
        <w:t>la   carretera   Estación   Chontalpa-Entronque</w:t>
      </w:r>
      <w:r>
        <w:rPr>
          <w:spacing w:val="1"/>
        </w:rPr>
        <w:t> </w:t>
      </w:r>
      <w:r>
        <w:rPr/>
        <w:t>autopista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Choapas-Ocozocoautla</w:t>
      </w:r>
      <w:r>
        <w:rPr>
          <w:spacing w:val="2"/>
        </w:rPr>
        <w:t> </w:t>
      </w:r>
      <w:r>
        <w:rPr/>
        <w:t>(Segunda</w:t>
      </w:r>
      <w:r>
        <w:rPr>
          <w:spacing w:val="1"/>
        </w:rPr>
        <w:t> </w:t>
      </w:r>
      <w:r>
        <w:rPr/>
        <w:t>publicación).</w:t>
        <w:tab/>
        <w:t>40</w:t>
      </w:r>
    </w:p>
    <w:p>
      <w:pPr>
        <w:pStyle w:val="BodyText"/>
        <w:tabs>
          <w:tab w:pos="8619" w:val="right" w:leader="dot"/>
        </w:tabs>
        <w:spacing w:line="309" w:lineRule="auto" w:before="255"/>
        <w:ind w:left="252" w:right="298"/>
      </w:pPr>
      <w:r>
        <w:rPr/>
        <w:t>Declaratoria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utilidad</w:t>
      </w:r>
      <w:r>
        <w:rPr>
          <w:spacing w:val="1"/>
        </w:rPr>
        <w:t> </w:t>
      </w:r>
      <w:r>
        <w:rPr/>
        <w:t>pública, relativa</w:t>
      </w:r>
      <w:r>
        <w:rPr>
          <w:spacing w:val="1"/>
        </w:rPr>
        <w:t> </w:t>
      </w:r>
      <w:r>
        <w:rPr/>
        <w:t>a la</w:t>
      </w:r>
      <w:r>
        <w:rPr>
          <w:spacing w:val="2"/>
        </w:rPr>
        <w:t> </w:t>
      </w:r>
      <w:r>
        <w:rPr/>
        <w:t>superficie de</w:t>
      </w:r>
      <w:r>
        <w:rPr>
          <w:spacing w:val="1"/>
        </w:rPr>
        <w:t> </w:t>
      </w:r>
      <w:r>
        <w:rPr/>
        <w:t>6,840.66 m</w:t>
      </w:r>
      <w:r>
        <w:rPr>
          <w:position w:val="6"/>
          <w:sz w:val="12"/>
        </w:rPr>
        <w:t>2</w:t>
      </w:r>
      <w:r>
        <w:rPr/>
        <w:t>,</w:t>
      </w:r>
      <w:r>
        <w:rPr>
          <w:spacing w:val="1"/>
        </w:rPr>
        <w:t> </w:t>
      </w:r>
      <w:r>
        <w:rPr/>
        <w:t>ubicada</w:t>
      </w:r>
      <w:r>
        <w:rPr>
          <w:spacing w:val="1"/>
        </w:rPr>
        <w:t> </w:t>
      </w:r>
      <w:r>
        <w:rPr/>
        <w:t>en el</w:t>
      </w:r>
      <w:r>
        <w:rPr>
          <w:spacing w:val="1"/>
        </w:rPr>
        <w:t> </w:t>
      </w:r>
      <w:r>
        <w:rPr/>
        <w:t>Municipio de</w:t>
      </w:r>
      <w:r>
        <w:rPr>
          <w:spacing w:val="1"/>
        </w:rPr>
        <w:t> </w:t>
      </w:r>
      <w:r>
        <w:rPr/>
        <w:t>Centro,</w:t>
      </w:r>
      <w:r>
        <w:rPr>
          <w:spacing w:val="-1"/>
        </w:rPr>
        <w:t> </w:t>
      </w:r>
      <w:r>
        <w:rPr/>
        <w:t>Tabasco, para</w:t>
      </w:r>
      <w:r>
        <w:rPr>
          <w:spacing w:val="-1"/>
        </w:rPr>
        <w:t> </w:t>
      </w:r>
      <w:r>
        <w:rPr/>
        <w:t>la construcción</w:t>
      </w:r>
      <w:r>
        <w:rPr>
          <w:spacing w:val="-1"/>
        </w:rPr>
        <w:t> </w:t>
      </w:r>
      <w:r>
        <w:rPr/>
        <w:t>del Libramiento</w:t>
      </w:r>
      <w:r>
        <w:rPr>
          <w:spacing w:val="-1"/>
        </w:rPr>
        <w:t> </w:t>
      </w:r>
      <w:r>
        <w:rPr/>
        <w:t>Villahermosa (Segunda</w:t>
      </w:r>
      <w:r>
        <w:rPr>
          <w:spacing w:val="-1"/>
        </w:rPr>
        <w:t> </w:t>
      </w:r>
      <w:r>
        <w:rPr/>
        <w:t>publicación).</w:t>
        <w:tab/>
        <w:t>42</w:t>
      </w:r>
    </w:p>
    <w:p>
      <w:pPr>
        <w:pStyle w:val="Title"/>
        <w:spacing w:before="240"/>
        <w:rPr>
          <w:u w:val="none"/>
        </w:rPr>
      </w:pPr>
      <w:r>
        <w:rPr>
          <w:u w:val="single"/>
        </w:rPr>
        <w:t>SECRETARIA</w:t>
      </w:r>
      <w:r>
        <w:rPr>
          <w:spacing w:val="-3"/>
          <w:u w:val="single"/>
        </w:rPr>
        <w:t> </w:t>
      </w:r>
      <w:r>
        <w:rPr>
          <w:u w:val="single"/>
        </w:rPr>
        <w:t>DE</w:t>
      </w:r>
      <w:r>
        <w:rPr>
          <w:spacing w:val="-1"/>
          <w:u w:val="single"/>
        </w:rPr>
        <w:t> </w:t>
      </w:r>
      <w:r>
        <w:rPr>
          <w:u w:val="single"/>
        </w:rPr>
        <w:t>SALUD</w:t>
      </w:r>
    </w:p>
    <w:p>
      <w:pPr>
        <w:pStyle w:val="BodyText"/>
        <w:spacing w:line="314" w:lineRule="auto" w:before="320"/>
        <w:ind w:left="252" w:right="710"/>
      </w:pPr>
      <w:r>
        <w:rPr/>
        <w:t>Cuarto</w:t>
      </w:r>
      <w:r>
        <w:rPr>
          <w:spacing w:val="24"/>
        </w:rPr>
        <w:t> </w:t>
      </w:r>
      <w:r>
        <w:rPr/>
        <w:t>Convenio</w:t>
      </w:r>
      <w:r>
        <w:rPr>
          <w:spacing w:val="25"/>
        </w:rPr>
        <w:t> </w:t>
      </w:r>
      <w:r>
        <w:rPr/>
        <w:t>Modificatorio</w:t>
      </w:r>
      <w:r>
        <w:rPr>
          <w:spacing w:val="25"/>
        </w:rPr>
        <w:t> </w:t>
      </w:r>
      <w:r>
        <w:rPr/>
        <w:t>al</w:t>
      </w:r>
      <w:r>
        <w:rPr>
          <w:spacing w:val="25"/>
        </w:rPr>
        <w:t> </w:t>
      </w:r>
      <w:r>
        <w:rPr/>
        <w:t>Convenio</w:t>
      </w:r>
      <w:r>
        <w:rPr>
          <w:spacing w:val="26"/>
        </w:rPr>
        <w:t> </w:t>
      </w:r>
      <w:r>
        <w:rPr/>
        <w:t>Específico</w:t>
      </w:r>
      <w:r>
        <w:rPr>
          <w:spacing w:val="25"/>
        </w:rPr>
        <w:t> </w:t>
      </w:r>
      <w:r>
        <w:rPr/>
        <w:t>en</w:t>
      </w:r>
      <w:r>
        <w:rPr>
          <w:spacing w:val="26"/>
        </w:rPr>
        <w:t> </w:t>
      </w:r>
      <w:r>
        <w:rPr/>
        <w:t>materia</w:t>
      </w:r>
      <w:r>
        <w:rPr>
          <w:spacing w:val="25"/>
        </w:rPr>
        <w:t> </w:t>
      </w:r>
      <w:r>
        <w:rPr/>
        <w:t>de</w:t>
      </w:r>
      <w:r>
        <w:rPr>
          <w:spacing w:val="24"/>
        </w:rPr>
        <w:t> </w:t>
      </w:r>
      <w:r>
        <w:rPr/>
        <w:t>ministración</w:t>
      </w:r>
      <w:r>
        <w:rPr>
          <w:spacing w:val="25"/>
        </w:rPr>
        <w:t> </w:t>
      </w:r>
      <w:r>
        <w:rPr/>
        <w:t>de</w:t>
      </w:r>
      <w:r>
        <w:rPr>
          <w:spacing w:val="24"/>
        </w:rPr>
        <w:t> </w:t>
      </w:r>
      <w:r>
        <w:rPr/>
        <w:t>subsidios</w:t>
      </w:r>
      <w:r>
        <w:rPr>
          <w:spacing w:val="1"/>
        </w:rPr>
        <w:t> </w:t>
      </w:r>
      <w:r>
        <w:rPr/>
        <w:t>para</w:t>
      </w:r>
      <w:r>
        <w:rPr>
          <w:spacing w:val="2"/>
        </w:rPr>
        <w:t> </w:t>
      </w:r>
      <w:r>
        <w:rPr/>
        <w:t>el</w:t>
      </w:r>
      <w:r>
        <w:rPr>
          <w:spacing w:val="3"/>
        </w:rPr>
        <w:t> </w:t>
      </w:r>
      <w:r>
        <w:rPr/>
        <w:t>fortalecimiento</w:t>
      </w:r>
      <w:r>
        <w:rPr>
          <w:spacing w:val="1"/>
        </w:rPr>
        <w:t> </w:t>
      </w:r>
      <w:r>
        <w:rPr/>
        <w:t>de</w:t>
      </w:r>
      <w:r>
        <w:rPr>
          <w:spacing w:val="3"/>
        </w:rPr>
        <w:t> </w:t>
      </w:r>
      <w:r>
        <w:rPr/>
        <w:t>acciones</w:t>
      </w:r>
      <w:r>
        <w:rPr>
          <w:spacing w:val="3"/>
        </w:rPr>
        <w:t> </w:t>
      </w:r>
      <w:r>
        <w:rPr/>
        <w:t>de</w:t>
      </w:r>
      <w:r>
        <w:rPr>
          <w:spacing w:val="1"/>
        </w:rPr>
        <w:t> </w:t>
      </w:r>
      <w:r>
        <w:rPr/>
        <w:t>salud</w:t>
      </w:r>
      <w:r>
        <w:rPr>
          <w:spacing w:val="3"/>
        </w:rPr>
        <w:t> </w:t>
      </w:r>
      <w:r>
        <w:rPr/>
        <w:t>pública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3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que</w:t>
      </w:r>
      <w:r>
        <w:rPr>
          <w:spacing w:val="2"/>
        </w:rPr>
        <w:t> </w:t>
      </w:r>
      <w:r>
        <w:rPr/>
        <w:t>celebran</w:t>
      </w:r>
      <w:r>
        <w:rPr>
          <w:spacing w:val="1"/>
        </w:rPr>
        <w:t> </w:t>
      </w:r>
      <w:r>
        <w:rPr/>
        <w:t>la</w:t>
      </w:r>
    </w:p>
    <w:p>
      <w:pPr>
        <w:pStyle w:val="BodyText"/>
        <w:tabs>
          <w:tab w:pos="8418" w:val="left" w:leader="dot"/>
        </w:tabs>
        <w:spacing w:before="2"/>
        <w:ind w:left="252"/>
      </w:pPr>
      <w:r>
        <w:rPr/>
        <w:t>Secretaría de</w:t>
      </w:r>
      <w:r>
        <w:rPr>
          <w:spacing w:val="1"/>
        </w:rPr>
        <w:t> </w:t>
      </w:r>
      <w:r>
        <w:rPr/>
        <w:t>Salud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el Estado de Sinaloa.</w:t>
        <w:tab/>
        <w:t>44</w:t>
      </w:r>
    </w:p>
    <w:p>
      <w:pPr>
        <w:spacing w:after="0"/>
        <w:sectPr>
          <w:type w:val="continuous"/>
          <w:pgSz w:w="12240" w:h="15840"/>
          <w:pgMar w:top="640" w:bottom="280" w:left="1720" w:right="1600"/>
        </w:sectPr>
      </w:pPr>
    </w:p>
    <w:p>
      <w:pPr>
        <w:pStyle w:val="BodyText"/>
        <w:tabs>
          <w:tab w:pos="3750" w:val="left" w:leader="none"/>
          <w:tab w:pos="6508" w:val="left" w:leader="none"/>
        </w:tabs>
        <w:spacing w:before="72"/>
        <w:ind w:left="267"/>
        <w:rPr>
          <w:rFonts w:ascii="Times New Roman"/>
        </w:rPr>
      </w:pPr>
      <w:r>
        <w:rPr/>
        <w:pict>
          <v:shape style="position:absolute;margin-left:97.860008pt;margin-top:15.18233pt;width:416.3pt;height:2.2pt;mso-position-horizontal-relative:page;mso-position-vertical-relative:paragraph;z-index:15729152" coordorigin="1957,304" coordsize="8326,44" path="m10283,332l1957,332,1957,347,10283,347,10283,332xm10283,304l1957,304,1957,318,10283,318,10283,304xe" filled="true" fillcolor="#000000" stroked="false">
            <v:path arrowok="t"/>
            <v:fill type="solid"/>
            <w10:wrap type="none"/>
          </v:shape>
        </w:pict>
      </w:r>
      <w:r>
        <w:rPr>
          <w:rFonts w:ascii="Times New Roman"/>
        </w:rPr>
        <w:t>292</w:t>
        <w:tab/>
        <w:t>DIARIO</w:t>
      </w:r>
      <w:r>
        <w:rPr>
          <w:rFonts w:ascii="Times New Roman"/>
          <w:spacing w:val="-3"/>
        </w:rPr>
        <w:t> </w:t>
      </w:r>
      <w:r>
        <w:rPr>
          <w:rFonts w:ascii="Times New Roman"/>
        </w:rPr>
        <w:t>OFICIAL</w:t>
        <w:tab/>
        <w:t>Martes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28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de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marzo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de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2023</w:t>
      </w:r>
    </w:p>
    <w:p>
      <w:pPr>
        <w:pStyle w:val="Title"/>
        <w:spacing w:before="233"/>
        <w:rPr>
          <w:u w:val="none"/>
        </w:rPr>
      </w:pPr>
      <w:r>
        <w:rPr>
          <w:u w:val="single"/>
        </w:rPr>
        <w:t>SECRETARIA</w:t>
      </w:r>
      <w:r>
        <w:rPr>
          <w:spacing w:val="-3"/>
          <w:u w:val="single"/>
        </w:rPr>
        <w:t> </w:t>
      </w:r>
      <w:r>
        <w:rPr>
          <w:u w:val="single"/>
        </w:rPr>
        <w:t>DE</w:t>
      </w:r>
      <w:r>
        <w:rPr>
          <w:spacing w:val="-1"/>
          <w:u w:val="single"/>
        </w:rPr>
        <w:t> </w:t>
      </w:r>
      <w:r>
        <w:rPr>
          <w:u w:val="single"/>
        </w:rPr>
        <w:t>DESARROLLO</w:t>
      </w:r>
      <w:r>
        <w:rPr>
          <w:spacing w:val="-2"/>
          <w:u w:val="single"/>
        </w:rPr>
        <w:t> </w:t>
      </w:r>
      <w:r>
        <w:rPr>
          <w:u w:val="single"/>
        </w:rPr>
        <w:t>AGRARIO,</w:t>
      </w:r>
      <w:r>
        <w:rPr>
          <w:spacing w:val="-1"/>
          <w:u w:val="single"/>
        </w:rPr>
        <w:t> </w:t>
      </w:r>
      <w:r>
        <w:rPr>
          <w:u w:val="single"/>
        </w:rPr>
        <w:t>TERRITORIAL</w:t>
      </w:r>
      <w:r>
        <w:rPr>
          <w:spacing w:val="-3"/>
          <w:u w:val="single"/>
        </w:rPr>
        <w:t> </w:t>
      </w:r>
      <w:r>
        <w:rPr>
          <w:u w:val="single"/>
        </w:rPr>
        <w:t>Y</w:t>
      </w:r>
      <w:r>
        <w:rPr>
          <w:spacing w:val="-2"/>
          <w:u w:val="single"/>
        </w:rPr>
        <w:t> </w:t>
      </w:r>
      <w:r>
        <w:rPr>
          <w:u w:val="single"/>
        </w:rPr>
        <w:t>URBANO</w:t>
      </w:r>
    </w:p>
    <w:p>
      <w:pPr>
        <w:pStyle w:val="BodyText"/>
        <w:tabs>
          <w:tab w:pos="8623" w:val="right" w:leader="dot"/>
        </w:tabs>
        <w:spacing w:line="276" w:lineRule="auto" w:before="257"/>
        <w:ind w:left="252" w:right="294"/>
      </w:pPr>
      <w:r>
        <w:rPr/>
        <w:t>Decreto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47"/>
        </w:rPr>
        <w:t> </w:t>
      </w:r>
      <w:r>
        <w:rPr/>
        <w:t>expropia</w:t>
      </w:r>
      <w:r>
        <w:rPr>
          <w:spacing w:val="48"/>
        </w:rPr>
        <w:t> </w:t>
      </w:r>
      <w:r>
        <w:rPr/>
        <w:t>por</w:t>
      </w:r>
      <w:r>
        <w:rPr>
          <w:spacing w:val="48"/>
        </w:rPr>
        <w:t> </w:t>
      </w:r>
      <w:r>
        <w:rPr/>
        <w:t>causa</w:t>
      </w:r>
      <w:r>
        <w:rPr>
          <w:spacing w:val="48"/>
        </w:rPr>
        <w:t> </w:t>
      </w:r>
      <w:r>
        <w:rPr/>
        <w:t>de</w:t>
      </w:r>
      <w:r>
        <w:rPr>
          <w:spacing w:val="48"/>
        </w:rPr>
        <w:t> </w:t>
      </w:r>
      <w:r>
        <w:rPr/>
        <w:t>utilidad</w:t>
      </w:r>
      <w:r>
        <w:rPr>
          <w:spacing w:val="47"/>
        </w:rPr>
        <w:t> </w:t>
      </w:r>
      <w:r>
        <w:rPr/>
        <w:t>pública</w:t>
      </w:r>
      <w:r>
        <w:rPr>
          <w:spacing w:val="48"/>
        </w:rPr>
        <w:t> </w:t>
      </w:r>
      <w:r>
        <w:rPr/>
        <w:t>la</w:t>
      </w:r>
      <w:r>
        <w:rPr>
          <w:spacing w:val="48"/>
        </w:rPr>
        <w:t> </w:t>
      </w:r>
      <w:r>
        <w:rPr/>
        <w:t>superficie</w:t>
      </w:r>
      <w:r>
        <w:rPr>
          <w:spacing w:val="48"/>
        </w:rPr>
        <w:t> </w:t>
      </w:r>
      <w:r>
        <w:rPr/>
        <w:t>de</w:t>
      </w:r>
      <w:r>
        <w:rPr>
          <w:spacing w:val="48"/>
        </w:rPr>
        <w:t> </w:t>
      </w:r>
      <w:r>
        <w:rPr/>
        <w:t>83,819.07</w:t>
      </w:r>
      <w:r>
        <w:rPr>
          <w:spacing w:val="47"/>
        </w:rPr>
        <w:t> </w:t>
      </w:r>
      <w:r>
        <w:rPr/>
        <w:t>m</w:t>
      </w:r>
      <w:r>
        <w:rPr>
          <w:position w:val="6"/>
          <w:sz w:val="12"/>
        </w:rPr>
        <w:t>2</w:t>
      </w:r>
      <w:r>
        <w:rPr>
          <w:spacing w:val="1"/>
          <w:position w:val="6"/>
          <w:sz w:val="12"/>
        </w:rPr>
        <w:t> </w:t>
      </w:r>
      <w:r>
        <w:rPr/>
        <w:t>(ochenta</w:t>
      </w:r>
      <w:r>
        <w:rPr>
          <w:spacing w:val="1"/>
        </w:rPr>
        <w:t> </w:t>
      </w:r>
      <w:r>
        <w:rPr/>
        <w:t>y tres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ochocientos</w:t>
      </w:r>
      <w:r>
        <w:rPr>
          <w:spacing w:val="1"/>
        </w:rPr>
        <w:t> </w:t>
      </w:r>
      <w:r>
        <w:rPr/>
        <w:t>diecinueve</w:t>
      </w:r>
      <w:r>
        <w:rPr>
          <w:spacing w:val="1"/>
        </w:rPr>
        <w:t> </w:t>
      </w:r>
      <w:r>
        <w:rPr/>
        <w:t>punto</w:t>
      </w:r>
      <w:r>
        <w:rPr>
          <w:spacing w:val="1"/>
        </w:rPr>
        <w:t> </w:t>
      </w:r>
      <w:r>
        <w:rPr/>
        <w:t>cero</w:t>
      </w:r>
      <w:r>
        <w:rPr>
          <w:spacing w:val="1"/>
        </w:rPr>
        <w:t> </w:t>
      </w:r>
      <w:r>
        <w:rPr/>
        <w:t>siete</w:t>
      </w:r>
      <w:r>
        <w:rPr>
          <w:spacing w:val="1"/>
        </w:rPr>
        <w:t> </w:t>
      </w:r>
      <w:r>
        <w:rPr/>
        <w:t>metros</w:t>
      </w:r>
      <w:r>
        <w:rPr>
          <w:spacing w:val="1"/>
        </w:rPr>
        <w:t> </w:t>
      </w:r>
      <w:r>
        <w:rPr/>
        <w:t>cuadrados),</w:t>
      </w:r>
      <w:r>
        <w:rPr>
          <w:spacing w:val="1"/>
        </w:rPr>
        <w:t> </w:t>
      </w:r>
      <w:r>
        <w:rPr/>
        <w:t>a</w:t>
      </w:r>
      <w:r>
        <w:rPr>
          <w:spacing w:val="47"/>
        </w:rPr>
        <w:t> </w:t>
      </w:r>
      <w:r>
        <w:rPr/>
        <w:t>favor</w:t>
      </w:r>
      <w:r>
        <w:rPr>
          <w:spacing w:val="48"/>
        </w:rPr>
        <w:t> </w:t>
      </w:r>
      <w:r>
        <w:rPr/>
        <w:t>de</w:t>
      </w:r>
      <w:r>
        <w:rPr>
          <w:spacing w:val="48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ejecución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Tramo</w:t>
      </w:r>
      <w:r>
        <w:rPr>
          <w:spacing w:val="1"/>
        </w:rPr>
        <w:t> </w:t>
      </w:r>
      <w:r>
        <w:rPr/>
        <w:t>6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Proyecto</w:t>
      </w:r>
      <w:r>
        <w:rPr>
          <w:spacing w:val="1"/>
        </w:rPr>
        <w:t> </w:t>
      </w:r>
      <w:r>
        <w:rPr/>
        <w:t>Tren</w:t>
      </w:r>
      <w:r>
        <w:rPr>
          <w:spacing w:val="1"/>
        </w:rPr>
        <w:t> </w:t>
      </w:r>
      <w:r>
        <w:rPr/>
        <w:t>Maya,</w:t>
      </w:r>
      <w:r>
        <w:rPr>
          <w:spacing w:val="1"/>
        </w:rPr>
        <w:t> </w:t>
      </w:r>
      <w:r>
        <w:rPr/>
        <w:t>correspondiente</w:t>
      </w:r>
      <w:r>
        <w:rPr>
          <w:spacing w:val="1"/>
        </w:rPr>
        <w:t> </w:t>
      </w:r>
      <w:r>
        <w:rPr/>
        <w:t>a</w:t>
      </w:r>
      <w:r>
        <w:rPr>
          <w:spacing w:val="47"/>
        </w:rPr>
        <w:t> </w:t>
      </w:r>
      <w:r>
        <w:rPr/>
        <w:t>7</w:t>
      </w:r>
      <w:r>
        <w:rPr>
          <w:spacing w:val="48"/>
        </w:rPr>
        <w:t> </w:t>
      </w:r>
      <w:r>
        <w:rPr/>
        <w:t>(siete)</w:t>
      </w:r>
      <w:r>
        <w:rPr>
          <w:spacing w:val="1"/>
        </w:rPr>
        <w:t> </w:t>
      </w:r>
      <w:r>
        <w:rPr/>
        <w:t>inmuebles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propiedad</w:t>
      </w:r>
      <w:r>
        <w:rPr>
          <w:spacing w:val="1"/>
        </w:rPr>
        <w:t> </w:t>
      </w:r>
      <w:r>
        <w:rPr/>
        <w:t>privada,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Tulum,</w:t>
      </w:r>
      <w:r>
        <w:rPr>
          <w:spacing w:val="47"/>
        </w:rPr>
        <w:t> </w:t>
      </w:r>
      <w:r>
        <w:rPr/>
        <w:t>Felipe</w:t>
      </w:r>
      <w:r>
        <w:rPr>
          <w:spacing w:val="48"/>
        </w:rPr>
        <w:t> </w:t>
      </w:r>
      <w:r>
        <w:rPr/>
        <w:t>Carrillo</w:t>
      </w:r>
      <w:r>
        <w:rPr>
          <w:spacing w:val="48"/>
        </w:rPr>
        <w:t> </w:t>
      </w:r>
      <w:r>
        <w:rPr/>
        <w:t>Puerto</w:t>
      </w:r>
      <w:r>
        <w:rPr>
          <w:spacing w:val="48"/>
        </w:rPr>
        <w:t> </w:t>
      </w:r>
      <w:r>
        <w:rPr/>
        <w:t>y</w:t>
      </w:r>
      <w:r>
        <w:rPr>
          <w:spacing w:val="48"/>
        </w:rPr>
        <w:t> </w:t>
      </w:r>
      <w:r>
        <w:rPr/>
        <w:t>Othón</w:t>
      </w:r>
      <w:r>
        <w:rPr>
          <w:spacing w:val="47"/>
        </w:rPr>
        <w:t> </w:t>
      </w:r>
      <w:r>
        <w:rPr/>
        <w:t>P.</w:t>
      </w:r>
      <w:r>
        <w:rPr>
          <w:spacing w:val="1"/>
        </w:rPr>
        <w:t> </w:t>
      </w:r>
      <w:r>
        <w:rPr/>
        <w:t>Blanco,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2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2"/>
        </w:rPr>
        <w:t> </w:t>
      </w:r>
      <w:r>
        <w:rPr/>
        <w:t>Quintana</w:t>
      </w:r>
      <w:r>
        <w:rPr>
          <w:spacing w:val="1"/>
        </w:rPr>
        <w:t> </w:t>
      </w:r>
      <w:r>
        <w:rPr/>
        <w:t>Roo</w:t>
      </w:r>
      <w:r>
        <w:rPr>
          <w:spacing w:val="2"/>
        </w:rPr>
        <w:t> </w:t>
      </w:r>
      <w:r>
        <w:rPr/>
        <w:t>(Segunda</w:t>
      </w:r>
      <w:r>
        <w:rPr>
          <w:spacing w:val="2"/>
        </w:rPr>
        <w:t> </w:t>
      </w:r>
      <w:r>
        <w:rPr/>
        <w:t>publicación).</w:t>
        <w:tab/>
        <w:t>106</w:t>
      </w:r>
    </w:p>
    <w:p>
      <w:pPr>
        <w:pStyle w:val="Title"/>
        <w:spacing w:before="217"/>
        <w:rPr>
          <w:u w:val="none"/>
        </w:rPr>
      </w:pPr>
      <w:r>
        <w:rPr>
          <w:u w:val="single"/>
        </w:rPr>
        <w:t>CONSEJO</w:t>
      </w:r>
      <w:r>
        <w:rPr>
          <w:spacing w:val="-2"/>
          <w:u w:val="single"/>
        </w:rPr>
        <w:t> </w:t>
      </w:r>
      <w:r>
        <w:rPr>
          <w:u w:val="single"/>
        </w:rPr>
        <w:t>NACIONAL</w:t>
      </w:r>
      <w:r>
        <w:rPr>
          <w:spacing w:val="-2"/>
          <w:u w:val="single"/>
        </w:rPr>
        <w:t> </w:t>
      </w:r>
      <w:r>
        <w:rPr>
          <w:u w:val="single"/>
        </w:rPr>
        <w:t>DE</w:t>
      </w:r>
      <w:r>
        <w:rPr>
          <w:spacing w:val="-2"/>
          <w:u w:val="single"/>
        </w:rPr>
        <w:t> </w:t>
      </w:r>
      <w:r>
        <w:rPr>
          <w:u w:val="single"/>
        </w:rPr>
        <w:t>FOMENTO</w:t>
      </w:r>
      <w:r>
        <w:rPr>
          <w:spacing w:val="-1"/>
          <w:u w:val="single"/>
        </w:rPr>
        <w:t> </w:t>
      </w:r>
      <w:r>
        <w:rPr>
          <w:u w:val="single"/>
        </w:rPr>
        <w:t>EDUCATIVO</w:t>
      </w:r>
    </w:p>
    <w:p>
      <w:pPr>
        <w:pStyle w:val="BodyText"/>
        <w:tabs>
          <w:tab w:pos="8619" w:val="right" w:leader="dot"/>
        </w:tabs>
        <w:spacing w:line="276" w:lineRule="auto" w:before="260"/>
        <w:ind w:left="252" w:right="299"/>
      </w:pPr>
      <w:r>
        <w:rPr/>
        <w:t>Aviso</w:t>
      </w:r>
      <w:r>
        <w:rPr>
          <w:spacing w:val="14"/>
        </w:rPr>
        <w:t> </w:t>
      </w:r>
      <w:r>
        <w:rPr/>
        <w:t>por</w:t>
      </w:r>
      <w:r>
        <w:rPr>
          <w:spacing w:val="14"/>
        </w:rPr>
        <w:t> </w:t>
      </w:r>
      <w:r>
        <w:rPr/>
        <w:t>el</w:t>
      </w:r>
      <w:r>
        <w:rPr>
          <w:spacing w:val="14"/>
        </w:rPr>
        <w:t> </w:t>
      </w:r>
      <w:r>
        <w:rPr/>
        <w:t>que</w:t>
      </w:r>
      <w:r>
        <w:rPr>
          <w:spacing w:val="14"/>
        </w:rPr>
        <w:t> </w:t>
      </w:r>
      <w:r>
        <w:rPr/>
        <w:t>se</w:t>
      </w:r>
      <w:r>
        <w:rPr>
          <w:spacing w:val="14"/>
        </w:rPr>
        <w:t> </w:t>
      </w:r>
      <w:r>
        <w:rPr/>
        <w:t>da</w:t>
      </w:r>
      <w:r>
        <w:rPr>
          <w:spacing w:val="14"/>
        </w:rPr>
        <w:t> </w:t>
      </w:r>
      <w:r>
        <w:rPr/>
        <w:t>a</w:t>
      </w:r>
      <w:r>
        <w:rPr>
          <w:spacing w:val="15"/>
        </w:rPr>
        <w:t> </w:t>
      </w:r>
      <w:r>
        <w:rPr/>
        <w:t>conocer</w:t>
      </w:r>
      <w:r>
        <w:rPr>
          <w:spacing w:val="14"/>
        </w:rPr>
        <w:t> </w:t>
      </w:r>
      <w:r>
        <w:rPr/>
        <w:t>la</w:t>
      </w:r>
      <w:r>
        <w:rPr>
          <w:spacing w:val="14"/>
        </w:rPr>
        <w:t> </w:t>
      </w:r>
      <w:r>
        <w:rPr/>
        <w:t>suspensión</w:t>
      </w:r>
      <w:r>
        <w:rPr>
          <w:spacing w:val="14"/>
        </w:rPr>
        <w:t> </w:t>
      </w:r>
      <w:r>
        <w:rPr/>
        <w:t>de</w:t>
      </w:r>
      <w:r>
        <w:rPr>
          <w:spacing w:val="14"/>
        </w:rPr>
        <w:t> </w:t>
      </w:r>
      <w:r>
        <w:rPr/>
        <w:t>labores</w:t>
      </w:r>
      <w:r>
        <w:rPr>
          <w:spacing w:val="14"/>
        </w:rPr>
        <w:t> </w:t>
      </w:r>
      <w:r>
        <w:rPr/>
        <w:t>en</w:t>
      </w:r>
      <w:r>
        <w:rPr>
          <w:spacing w:val="15"/>
        </w:rPr>
        <w:t> </w:t>
      </w:r>
      <w:r>
        <w:rPr/>
        <w:t>el</w:t>
      </w:r>
      <w:r>
        <w:rPr>
          <w:spacing w:val="14"/>
        </w:rPr>
        <w:t> </w:t>
      </w:r>
      <w:r>
        <w:rPr/>
        <w:t>Consejo</w:t>
      </w:r>
      <w:r>
        <w:rPr>
          <w:spacing w:val="14"/>
        </w:rPr>
        <w:t> </w:t>
      </w:r>
      <w:r>
        <w:rPr/>
        <w:t>Nacional</w:t>
      </w:r>
      <w:r>
        <w:rPr>
          <w:spacing w:val="15"/>
        </w:rPr>
        <w:t> </w:t>
      </w:r>
      <w:r>
        <w:rPr/>
        <w:t>de</w:t>
      </w:r>
      <w:r>
        <w:rPr>
          <w:spacing w:val="14"/>
        </w:rPr>
        <w:t> </w:t>
      </w:r>
      <w:r>
        <w:rPr/>
        <w:t>Fomento</w:t>
      </w:r>
      <w:r>
        <w:rPr>
          <w:spacing w:val="1"/>
        </w:rPr>
        <w:t> </w:t>
      </w:r>
      <w:r>
        <w:rPr/>
        <w:t>Educativo</w:t>
      </w:r>
      <w:r>
        <w:rPr>
          <w:spacing w:val="1"/>
        </w:rPr>
        <w:t> </w:t>
      </w:r>
      <w:r>
        <w:rPr/>
        <w:t>en</w:t>
      </w:r>
      <w:r>
        <w:rPr>
          <w:spacing w:val="2"/>
        </w:rPr>
        <w:t> </w:t>
      </w:r>
      <w:r>
        <w:rPr/>
        <w:t>el</w:t>
      </w:r>
      <w:r>
        <w:rPr>
          <w:spacing w:val="2"/>
        </w:rPr>
        <w:t> </w:t>
      </w:r>
      <w:r>
        <w:rPr/>
        <w:t>año</w:t>
      </w:r>
      <w:r>
        <w:rPr>
          <w:spacing w:val="2"/>
        </w:rPr>
        <w:t> </w:t>
      </w:r>
      <w:r>
        <w:rPr/>
        <w:t>2023.</w:t>
        <w:tab/>
        <w:t>110</w:t>
      </w:r>
    </w:p>
    <w:p>
      <w:pPr>
        <w:pStyle w:val="Title"/>
        <w:spacing w:before="217"/>
        <w:rPr>
          <w:u w:val="none"/>
        </w:rPr>
      </w:pPr>
      <w:r>
        <w:rPr>
          <w:u w:val="single"/>
        </w:rPr>
        <w:t>INSTITUTO</w:t>
      </w:r>
      <w:r>
        <w:rPr>
          <w:spacing w:val="-4"/>
          <w:u w:val="single"/>
        </w:rPr>
        <w:t> </w:t>
      </w:r>
      <w:r>
        <w:rPr>
          <w:u w:val="single"/>
        </w:rPr>
        <w:t>DE</w:t>
      </w:r>
      <w:r>
        <w:rPr>
          <w:spacing w:val="-3"/>
          <w:u w:val="single"/>
        </w:rPr>
        <w:t> </w:t>
      </w:r>
      <w:r>
        <w:rPr>
          <w:u w:val="single"/>
        </w:rPr>
        <w:t>SALUD</w:t>
      </w:r>
      <w:r>
        <w:rPr>
          <w:spacing w:val="-3"/>
          <w:u w:val="single"/>
        </w:rPr>
        <w:t> </w:t>
      </w:r>
      <w:r>
        <w:rPr>
          <w:u w:val="single"/>
        </w:rPr>
        <w:t>PARA</w:t>
      </w:r>
      <w:r>
        <w:rPr>
          <w:spacing w:val="-3"/>
          <w:u w:val="single"/>
        </w:rPr>
        <w:t> </w:t>
      </w:r>
      <w:r>
        <w:rPr>
          <w:u w:val="single"/>
        </w:rPr>
        <w:t>EL</w:t>
      </w:r>
      <w:r>
        <w:rPr>
          <w:spacing w:val="-3"/>
          <w:u w:val="single"/>
        </w:rPr>
        <w:t> </w:t>
      </w:r>
      <w:r>
        <w:rPr>
          <w:u w:val="single"/>
        </w:rPr>
        <w:t>BIENESTAR</w:t>
      </w:r>
    </w:p>
    <w:p>
      <w:pPr>
        <w:pStyle w:val="BodyText"/>
        <w:spacing w:line="276" w:lineRule="auto" w:before="261"/>
        <w:ind w:left="252" w:right="845"/>
        <w:jc w:val="both"/>
      </w:pPr>
      <w:r>
        <w:rPr/>
        <w:t>Convenio de Colaboración en materia de transferencia de recursos presupuestarios federales con</w:t>
      </w:r>
      <w:r>
        <w:rPr>
          <w:spacing w:val="-45"/>
        </w:rPr>
        <w:t> </w:t>
      </w:r>
      <w:r>
        <w:rPr/>
        <w:t>el</w:t>
      </w:r>
      <w:r>
        <w:rPr>
          <w:spacing w:val="48"/>
        </w:rPr>
        <w:t> </w:t>
      </w:r>
      <w:r>
        <w:rPr/>
        <w:t>carácter</w:t>
      </w:r>
      <w:r>
        <w:rPr>
          <w:spacing w:val="48"/>
        </w:rPr>
        <w:t> </w:t>
      </w:r>
      <w:r>
        <w:rPr/>
        <w:t>de</w:t>
      </w:r>
      <w:r>
        <w:rPr>
          <w:spacing w:val="48"/>
        </w:rPr>
        <w:t> </w:t>
      </w:r>
      <w:r>
        <w:rPr/>
        <w:t>subsidios</w:t>
      </w:r>
      <w:r>
        <w:rPr>
          <w:spacing w:val="48"/>
        </w:rPr>
        <w:t> </w:t>
      </w:r>
      <w:r>
        <w:rPr/>
        <w:t>para</w:t>
      </w:r>
      <w:r>
        <w:rPr>
          <w:spacing w:val="48"/>
        </w:rPr>
        <w:t> </w:t>
      </w:r>
      <w:r>
        <w:rPr/>
        <w:t>el</w:t>
      </w:r>
      <w:r>
        <w:rPr>
          <w:spacing w:val="48"/>
        </w:rPr>
        <w:t> </w:t>
      </w:r>
      <w:r>
        <w:rPr/>
        <w:t>mantenimiento   de   las   unidades   médicas   del   primer</w:t>
      </w:r>
      <w:r>
        <w:rPr>
          <w:spacing w:val="1"/>
        </w:rPr>
        <w:t> </w:t>
      </w:r>
      <w:r>
        <w:rPr/>
        <w:t>nivel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atención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ejercicio</w:t>
      </w:r>
      <w:r>
        <w:rPr>
          <w:spacing w:val="1"/>
        </w:rPr>
        <w:t> </w:t>
      </w:r>
      <w:r>
        <w:rPr/>
        <w:t>fiscal</w:t>
      </w:r>
      <w:r>
        <w:rPr>
          <w:spacing w:val="1"/>
        </w:rPr>
        <w:t> </w:t>
      </w:r>
      <w:r>
        <w:rPr/>
        <w:t>2022,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del</w:t>
      </w:r>
      <w:r>
        <w:rPr>
          <w:spacing w:val="47"/>
        </w:rPr>
        <w:t> </w:t>
      </w:r>
      <w:r>
        <w:rPr/>
        <w:t>Programa</w:t>
      </w:r>
      <w:r>
        <w:rPr>
          <w:spacing w:val="1"/>
        </w:rPr>
        <w:t> </w:t>
      </w:r>
      <w:r>
        <w:rPr/>
        <w:t>Presupuestario E023 Atención a la</w:t>
      </w:r>
      <w:r>
        <w:rPr>
          <w:spacing w:val="-1"/>
        </w:rPr>
        <w:t> </w:t>
      </w:r>
      <w:r>
        <w:rPr/>
        <w:t>Salud, que</w:t>
      </w:r>
      <w:r>
        <w:rPr>
          <w:spacing w:val="-1"/>
        </w:rPr>
        <w:t> </w:t>
      </w:r>
      <w:r>
        <w:rPr/>
        <w:t>celebran</w:t>
      </w:r>
      <w:r>
        <w:rPr>
          <w:spacing w:val="2"/>
        </w:rPr>
        <w:t> </w:t>
      </w:r>
      <w:r>
        <w:rPr/>
        <w:t>el</w:t>
      </w:r>
      <w:r>
        <w:rPr>
          <w:spacing w:val="-1"/>
        </w:rPr>
        <w:t> </w:t>
      </w:r>
      <w:r>
        <w:rPr/>
        <w:t>Instituto de</w:t>
      </w:r>
      <w:r>
        <w:rPr>
          <w:spacing w:val="-1"/>
        </w:rPr>
        <w:t> </w:t>
      </w:r>
      <w:r>
        <w:rPr/>
        <w:t>Salud para</w:t>
      </w:r>
      <w:r>
        <w:rPr>
          <w:spacing w:val="-1"/>
        </w:rPr>
        <w:t> </w:t>
      </w:r>
      <w:r>
        <w:rPr/>
        <w:t>el Bienestar y</w:t>
      </w:r>
      <w:r>
        <w:rPr>
          <w:spacing w:val="-1"/>
        </w:rPr>
        <w:t> </w:t>
      </w:r>
      <w:r>
        <w:rPr/>
        <w:t>el</w:t>
      </w:r>
    </w:p>
    <w:p>
      <w:pPr>
        <w:pStyle w:val="BodyText"/>
        <w:tabs>
          <w:tab w:pos="8318" w:val="left" w:leader="dot"/>
        </w:tabs>
        <w:spacing w:before="3"/>
        <w:ind w:left="252"/>
        <w:jc w:val="both"/>
      </w:pPr>
      <w:r>
        <w:rPr/>
        <w:t>Estado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Tlaxcala.</w:t>
        <w:tab/>
        <w:t>112</w:t>
      </w:r>
    </w:p>
    <w:p>
      <w:pPr>
        <w:pStyle w:val="Title"/>
        <w:spacing w:before="714"/>
        <w:rPr>
          <w:u w:val="none"/>
        </w:rPr>
      </w:pPr>
      <w:r>
        <w:rPr/>
        <w:pict>
          <v:line style="position:absolute;mso-position-horizontal-relative:page;mso-position-vertical-relative:paragraph;z-index:15729664" from="231.533997pt,22.975422pt" to="356.660574pt,22.975422pt" stroked="true" strokeweight=".801pt" strokecolor="#000000">
            <v:stroke dashstyle="solid"/>
            <w10:wrap type="none"/>
          </v:line>
        </w:pict>
      </w:r>
      <w:r>
        <w:rPr>
          <w:u w:val="single"/>
        </w:rPr>
        <w:t>BANCO</w:t>
      </w:r>
      <w:r>
        <w:rPr>
          <w:spacing w:val="-2"/>
          <w:u w:val="single"/>
        </w:rPr>
        <w:t> </w:t>
      </w:r>
      <w:r>
        <w:rPr>
          <w:u w:val="single"/>
        </w:rPr>
        <w:t>DE</w:t>
      </w:r>
      <w:r>
        <w:rPr>
          <w:spacing w:val="-1"/>
          <w:u w:val="single"/>
        </w:rPr>
        <w:t> </w:t>
      </w:r>
      <w:r>
        <w:rPr>
          <w:u w:val="single"/>
        </w:rPr>
        <w:t>MEXICO</w:t>
      </w:r>
    </w:p>
    <w:p>
      <w:pPr>
        <w:pStyle w:val="BodyText"/>
        <w:tabs>
          <w:tab w:pos="8318" w:val="left" w:leader="dot"/>
        </w:tabs>
        <w:spacing w:line="276" w:lineRule="auto" w:before="259"/>
        <w:ind w:left="252" w:right="298"/>
      </w:pPr>
      <w:r>
        <w:rPr/>
        <w:t>Tipo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cambio</w:t>
      </w:r>
      <w:r>
        <w:rPr>
          <w:spacing w:val="6"/>
        </w:rPr>
        <w:t> </w:t>
      </w:r>
      <w:r>
        <w:rPr/>
        <w:t>para</w:t>
      </w:r>
      <w:r>
        <w:rPr>
          <w:spacing w:val="5"/>
        </w:rPr>
        <w:t> </w:t>
      </w:r>
      <w:r>
        <w:rPr/>
        <w:t>solventar</w:t>
      </w:r>
      <w:r>
        <w:rPr>
          <w:spacing w:val="6"/>
        </w:rPr>
        <w:t> </w:t>
      </w:r>
      <w:r>
        <w:rPr/>
        <w:t>obligaciones</w:t>
      </w:r>
      <w:r>
        <w:rPr>
          <w:spacing w:val="7"/>
        </w:rPr>
        <w:t> </w:t>
      </w:r>
      <w:r>
        <w:rPr/>
        <w:t>denominadas</w:t>
      </w:r>
      <w:r>
        <w:rPr>
          <w:spacing w:val="6"/>
        </w:rPr>
        <w:t> </w:t>
      </w:r>
      <w:r>
        <w:rPr/>
        <w:t>en</w:t>
      </w:r>
      <w:r>
        <w:rPr>
          <w:spacing w:val="6"/>
        </w:rPr>
        <w:t> </w:t>
      </w:r>
      <w:r>
        <w:rPr/>
        <w:t>moneda</w:t>
      </w:r>
      <w:r>
        <w:rPr>
          <w:spacing w:val="6"/>
        </w:rPr>
        <w:t> </w:t>
      </w:r>
      <w:r>
        <w:rPr/>
        <w:t>extranjera</w:t>
      </w:r>
      <w:r>
        <w:rPr>
          <w:spacing w:val="5"/>
        </w:rPr>
        <w:t> </w:t>
      </w:r>
      <w:r>
        <w:rPr/>
        <w:t>pagaderas</w:t>
      </w:r>
      <w:r>
        <w:rPr>
          <w:spacing w:val="6"/>
        </w:rPr>
        <w:t> </w:t>
      </w:r>
      <w:r>
        <w:rPr/>
        <w:t>en</w:t>
      </w:r>
      <w:r>
        <w:rPr>
          <w:spacing w:val="6"/>
        </w:rPr>
        <w:t> </w:t>
      </w:r>
      <w:r>
        <w:rPr/>
        <w:t>la</w:t>
      </w:r>
      <w:r>
        <w:rPr>
          <w:spacing w:val="1"/>
        </w:rPr>
        <w:t> </w:t>
      </w:r>
      <w:r>
        <w:rPr/>
        <w:t>República</w:t>
      </w:r>
      <w:r>
        <w:rPr>
          <w:spacing w:val="-2"/>
        </w:rPr>
        <w:t> </w:t>
      </w:r>
      <w:r>
        <w:rPr/>
        <w:t>Mexicana</w:t>
        <w:tab/>
      </w:r>
      <w:r>
        <w:rPr>
          <w:spacing w:val="-2"/>
        </w:rPr>
        <w:t>163</w:t>
      </w:r>
    </w:p>
    <w:p>
      <w:pPr>
        <w:pStyle w:val="BodyText"/>
        <w:tabs>
          <w:tab w:pos="8318" w:val="left" w:leader="dot"/>
        </w:tabs>
        <w:spacing w:before="234"/>
        <w:ind w:left="252"/>
      </w:pPr>
      <w:r>
        <w:rPr/>
        <w:t>Tasas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interés</w:t>
      </w:r>
      <w:r>
        <w:rPr>
          <w:spacing w:val="-2"/>
        </w:rPr>
        <w:t> </w:t>
      </w:r>
      <w:r>
        <w:rPr/>
        <w:t>interbancarias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equilibrio.</w:t>
        <w:tab/>
        <w:t>163</w:t>
      </w:r>
    </w:p>
    <w:p>
      <w:pPr>
        <w:pStyle w:val="BodyText"/>
        <w:tabs>
          <w:tab w:pos="8320" w:val="left" w:leader="dot"/>
        </w:tabs>
        <w:spacing w:before="264"/>
        <w:ind w:left="252"/>
      </w:pPr>
      <w:r>
        <w:rPr/>
        <w:t>Tasa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interés</w:t>
      </w:r>
      <w:r>
        <w:rPr>
          <w:spacing w:val="-2"/>
        </w:rPr>
        <w:t> </w:t>
      </w:r>
      <w:r>
        <w:rPr/>
        <w:t>interbancaria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equilibrio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fondeo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un día</w:t>
      </w:r>
      <w:r>
        <w:rPr>
          <w:spacing w:val="-2"/>
        </w:rPr>
        <w:t> </w:t>
      </w:r>
      <w:r>
        <w:rPr/>
        <w:t>hábil</w:t>
      </w:r>
      <w:r>
        <w:rPr>
          <w:spacing w:val="-1"/>
        </w:rPr>
        <w:t> </w:t>
      </w:r>
      <w:r>
        <w:rPr/>
        <w:t>bancario.</w:t>
        <w:tab/>
        <w:t>163</w:t>
      </w:r>
    </w:p>
    <w:p>
      <w:pPr>
        <w:pStyle w:val="Title"/>
        <w:spacing w:before="243"/>
        <w:rPr>
          <w:u w:val="none"/>
        </w:rPr>
      </w:pPr>
      <w:r>
        <w:rPr>
          <w:u w:val="single"/>
        </w:rPr>
        <w:t>INSTITUTO</w:t>
      </w:r>
      <w:r>
        <w:rPr>
          <w:spacing w:val="-8"/>
          <w:u w:val="single"/>
        </w:rPr>
        <w:t> </w:t>
      </w:r>
      <w:r>
        <w:rPr>
          <w:u w:val="single"/>
        </w:rPr>
        <w:t>NACIONAL</w:t>
      </w:r>
      <w:r>
        <w:rPr>
          <w:spacing w:val="-7"/>
          <w:u w:val="single"/>
        </w:rPr>
        <w:t> </w:t>
      </w:r>
      <w:r>
        <w:rPr>
          <w:u w:val="single"/>
        </w:rPr>
        <w:t>ELECTORAL</w:t>
      </w:r>
    </w:p>
    <w:p>
      <w:pPr>
        <w:pStyle w:val="BodyText"/>
        <w:spacing w:line="276" w:lineRule="auto" w:before="259"/>
        <w:ind w:left="252" w:right="848"/>
        <w:jc w:val="both"/>
      </w:pPr>
      <w:r>
        <w:rPr/>
        <w:t>Síntesis de la Resolución del Consejo General del Instituto Nacional Electoral respecto de las</w:t>
      </w:r>
      <w:r>
        <w:rPr>
          <w:spacing w:val="1"/>
        </w:rPr>
        <w:t> </w:t>
      </w:r>
      <w:r>
        <w:rPr/>
        <w:t>irregularidades encontradas en el dictamen consolidado de la revisión del informe de ingresos y</w:t>
      </w:r>
      <w:r>
        <w:rPr>
          <w:spacing w:val="1"/>
        </w:rPr>
        <w:t> </w:t>
      </w:r>
      <w:r>
        <w:rPr/>
        <w:t>gastos para el desarrollo de las actividades para la obtención de apoyo ciudadano de las y los</w:t>
      </w:r>
      <w:r>
        <w:rPr>
          <w:spacing w:val="1"/>
        </w:rPr>
        <w:t> </w:t>
      </w:r>
      <w:r>
        <w:rPr/>
        <w:t>aspirantes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cargo de presidente</w:t>
      </w:r>
      <w:r>
        <w:rPr>
          <w:spacing w:val="-1"/>
        </w:rPr>
        <w:t> </w:t>
      </w:r>
      <w:r>
        <w:rPr/>
        <w:t>municipal, correspondiente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Proceso Electoral</w:t>
      </w:r>
      <w:r>
        <w:rPr>
          <w:spacing w:val="-1"/>
        </w:rPr>
        <w:t> </w:t>
      </w:r>
      <w:r>
        <w:rPr/>
        <w:t>Local Ordinario</w:t>
      </w:r>
    </w:p>
    <w:p>
      <w:pPr>
        <w:pStyle w:val="BodyText"/>
        <w:tabs>
          <w:tab w:pos="8318" w:val="left" w:leader="dot"/>
        </w:tabs>
        <w:spacing w:line="203" w:lineRule="exact"/>
        <w:ind w:left="252"/>
        <w:jc w:val="both"/>
      </w:pPr>
      <w:r>
        <w:rPr/>
        <w:t>2019-2020,</w:t>
      </w:r>
      <w:r>
        <w:rPr>
          <w:spacing w:val="-2"/>
        </w:rPr>
        <w:t> </w:t>
      </w:r>
      <w:r>
        <w:rPr/>
        <w:t>en el</w:t>
      </w:r>
      <w:r>
        <w:rPr>
          <w:spacing w:val="-1"/>
        </w:rPr>
        <w:t> </w:t>
      </w:r>
      <w:r>
        <w:rPr/>
        <w:t>Estado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Hidalgo.</w:t>
        <w:tab/>
        <w:t>164</w:t>
      </w:r>
    </w:p>
    <w:p>
      <w:pPr>
        <w:pStyle w:val="Title"/>
        <w:spacing w:line="244" w:lineRule="auto" w:before="246"/>
        <w:ind w:right="846"/>
        <w:jc w:val="both"/>
        <w:rPr>
          <w:u w:val="none"/>
        </w:rPr>
      </w:pPr>
      <w:r>
        <w:rPr>
          <w:u w:val="single"/>
        </w:rPr>
        <w:t>CONVOCATORIAS PARA CONCURSOS DE ADQUISICIONES, ARRENDAMIENTOS,</w:t>
      </w:r>
      <w:r>
        <w:rPr>
          <w:spacing w:val="-47"/>
          <w:u w:val="none"/>
        </w:rPr>
        <w:t> </w:t>
      </w:r>
      <w:r>
        <w:rPr>
          <w:u w:val="single"/>
        </w:rPr>
        <w:t>OBRAS</w:t>
      </w:r>
      <w:r>
        <w:rPr>
          <w:spacing w:val="-2"/>
          <w:u w:val="single"/>
        </w:rPr>
        <w:t> </w:t>
      </w:r>
      <w:r>
        <w:rPr>
          <w:u w:val="single"/>
        </w:rPr>
        <w:t>Y SERVICIOS</w:t>
      </w:r>
      <w:r>
        <w:rPr>
          <w:spacing w:val="-1"/>
          <w:u w:val="single"/>
        </w:rPr>
        <w:t> </w:t>
      </w:r>
      <w:r>
        <w:rPr>
          <w:u w:val="single"/>
        </w:rPr>
        <w:t>DEL SECTOR PUBLICO</w:t>
      </w:r>
    </w:p>
    <w:p>
      <w:pPr>
        <w:pStyle w:val="BodyText"/>
        <w:tabs>
          <w:tab w:pos="8617" w:val="right" w:leader="dot"/>
        </w:tabs>
        <w:spacing w:before="256"/>
        <w:ind w:left="252"/>
      </w:pPr>
      <w:r>
        <w:rPr/>
        <w:t>Licitaciones</w:t>
      </w:r>
      <w:r>
        <w:rPr>
          <w:spacing w:val="1"/>
        </w:rPr>
        <w:t> </w:t>
      </w:r>
      <w:r>
        <w:rPr/>
        <w:t>Públicas</w:t>
      </w:r>
      <w:r>
        <w:rPr>
          <w:spacing w:val="1"/>
        </w:rPr>
        <w:t> </w:t>
      </w:r>
      <w:r>
        <w:rPr/>
        <w:t>Nacionales</w:t>
      </w:r>
      <w:r>
        <w:rPr>
          <w:spacing w:val="2"/>
        </w:rPr>
        <w:t> </w:t>
      </w:r>
      <w:r>
        <w:rPr/>
        <w:t>e</w:t>
      </w:r>
      <w:r>
        <w:rPr>
          <w:spacing w:val="1"/>
        </w:rPr>
        <w:t> </w:t>
      </w:r>
      <w:r>
        <w:rPr/>
        <w:t>Internacionales.</w:t>
        <w:tab/>
        <w:t>177</w:t>
      </w:r>
    </w:p>
    <w:p>
      <w:pPr>
        <w:pStyle w:val="Title"/>
        <w:spacing w:before="246"/>
        <w:rPr>
          <w:u w:val="none"/>
        </w:rPr>
      </w:pPr>
      <w:r>
        <w:rPr>
          <w:u w:val="single"/>
        </w:rPr>
        <w:t>AVISOS</w:t>
      </w:r>
    </w:p>
    <w:p>
      <w:pPr>
        <w:pStyle w:val="BodyText"/>
        <w:tabs>
          <w:tab w:pos="8620" w:val="right" w:leader="dot"/>
        </w:tabs>
        <w:spacing w:before="261"/>
        <w:ind w:left="252"/>
      </w:pPr>
      <w:r>
        <w:rPr/>
        <w:t>Judiciales</w:t>
      </w:r>
      <w:r>
        <w:rPr>
          <w:spacing w:val="2"/>
        </w:rPr>
        <w:t> </w:t>
      </w:r>
      <w:r>
        <w:rPr/>
        <w:t>y generales</w:t>
        <w:tab/>
        <w:t>268</w:t>
      </w:r>
    </w:p>
    <w:p>
      <w:pPr>
        <w:pStyle w:val="BodyText"/>
        <w:spacing w:before="5"/>
        <w:rPr>
          <w:sz w:val="23"/>
        </w:rPr>
      </w:pPr>
    </w:p>
    <w:p>
      <w:pPr>
        <w:pStyle w:val="BodyText"/>
        <w:tabs>
          <w:tab w:pos="1801" w:val="left" w:leader="none"/>
          <w:tab w:pos="3811" w:val="left" w:leader="none"/>
        </w:tabs>
        <w:spacing w:line="190" w:lineRule="exact"/>
        <w:ind w:right="120"/>
        <w:jc w:val="center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 </w:t>
        <w:tab/>
      </w:r>
      <w:r>
        <w:rPr>
          <w:rFonts w:ascii="Times New Roman" w:hAnsi="Times New Roman"/>
          <w:spacing w:val="4"/>
        </w:rPr>
        <w:t> </w:t>
      </w:r>
      <w:r>
        <w:rPr/>
        <w:t>●</w:t>
      </w:r>
      <w:r>
        <w:rPr>
          <w:spacing w:val="3"/>
        </w:rPr>
        <w:t> </w:t>
      </w:r>
      <w:r>
        <w:rPr>
          <w:rFonts w:ascii="Times New Roman" w:hAnsi="Times New Roman"/>
          <w:u w:val="single"/>
        </w:rPr>
        <w:t> </w:t>
        <w:tab/>
      </w:r>
    </w:p>
    <w:p>
      <w:pPr>
        <w:spacing w:line="260" w:lineRule="exact" w:before="0"/>
        <w:ind w:left="0" w:right="117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24"/>
        </w:rPr>
        <w:t>D</w:t>
      </w:r>
      <w:r>
        <w:rPr>
          <w:rFonts w:ascii="Arial" w:hAnsi="Arial"/>
          <w:b/>
          <w:sz w:val="19"/>
        </w:rPr>
        <w:t>IARIO</w:t>
      </w:r>
      <w:r>
        <w:rPr>
          <w:rFonts w:ascii="Arial" w:hAnsi="Arial"/>
          <w:b/>
          <w:spacing w:val="-3"/>
          <w:sz w:val="19"/>
        </w:rPr>
        <w:t> </w:t>
      </w:r>
      <w:r>
        <w:rPr>
          <w:rFonts w:ascii="Arial" w:hAnsi="Arial"/>
          <w:b/>
          <w:sz w:val="24"/>
        </w:rPr>
        <w:t>O</w:t>
      </w:r>
      <w:r>
        <w:rPr>
          <w:rFonts w:ascii="Arial" w:hAnsi="Arial"/>
          <w:b/>
          <w:sz w:val="19"/>
        </w:rPr>
        <w:t>FICIAL</w:t>
      </w:r>
      <w:r>
        <w:rPr>
          <w:rFonts w:ascii="Arial" w:hAnsi="Arial"/>
          <w:b/>
          <w:spacing w:val="-2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-2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-2"/>
          <w:sz w:val="19"/>
        </w:rPr>
        <w:t> </w:t>
      </w:r>
      <w:r>
        <w:rPr>
          <w:rFonts w:ascii="Arial" w:hAnsi="Arial"/>
          <w:b/>
          <w:sz w:val="24"/>
        </w:rPr>
        <w:t>F</w:t>
      </w:r>
      <w:r>
        <w:rPr>
          <w:rFonts w:ascii="Arial" w:hAnsi="Arial"/>
          <w:b/>
          <w:sz w:val="19"/>
        </w:rPr>
        <w:t>EDERACIÓN</w:t>
      </w:r>
    </w:p>
    <w:p>
      <w:pPr>
        <w:spacing w:line="228" w:lineRule="exact" w:before="0"/>
        <w:ind w:left="0" w:right="120" w:firstLine="0"/>
        <w:jc w:val="center"/>
        <w:rPr>
          <w:rFonts w:ascii="Arial" w:hAnsi="Arial"/>
          <w:i/>
          <w:sz w:val="20"/>
        </w:rPr>
      </w:pPr>
      <w:r>
        <w:rPr>
          <w:sz w:val="20"/>
        </w:rPr>
        <w:t>A</w:t>
      </w:r>
      <w:r>
        <w:rPr>
          <w:sz w:val="16"/>
        </w:rPr>
        <w:t>LEJANDRO</w:t>
      </w:r>
      <w:r>
        <w:rPr>
          <w:spacing w:val="-2"/>
          <w:sz w:val="16"/>
        </w:rPr>
        <w:t> </w:t>
      </w:r>
      <w:r>
        <w:rPr>
          <w:sz w:val="20"/>
        </w:rPr>
        <w:t>L</w:t>
      </w:r>
      <w:r>
        <w:rPr>
          <w:sz w:val="16"/>
        </w:rPr>
        <w:t>ÓPEZ</w:t>
      </w:r>
      <w:r>
        <w:rPr>
          <w:spacing w:val="-2"/>
          <w:sz w:val="16"/>
        </w:rPr>
        <w:t> </w:t>
      </w:r>
      <w:r>
        <w:rPr>
          <w:sz w:val="20"/>
        </w:rPr>
        <w:t>G</w:t>
      </w:r>
      <w:r>
        <w:rPr>
          <w:sz w:val="16"/>
        </w:rPr>
        <w:t>ONZÁLEZ</w:t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rFonts w:ascii="Arial" w:hAnsi="Arial"/>
          <w:i/>
          <w:sz w:val="20"/>
        </w:rPr>
        <w:t>Director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General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Adjunto</w:t>
      </w:r>
    </w:p>
    <w:p>
      <w:pPr>
        <w:pStyle w:val="BodyText"/>
        <w:spacing w:line="276" w:lineRule="auto" w:before="27"/>
        <w:ind w:left="374" w:right="493"/>
        <w:jc w:val="center"/>
      </w:pPr>
      <w:r>
        <w:rPr/>
        <w:t>Río Amazonas No. 62, Col. Cuauhtémoc, C.P. 06500, Ciudad de México, Secretaría de Gobernación</w:t>
      </w:r>
      <w:r>
        <w:rPr>
          <w:spacing w:val="-45"/>
        </w:rPr>
        <w:t> </w:t>
      </w:r>
      <w:r>
        <w:rPr/>
        <w:t>Tel.</w:t>
      </w:r>
      <w:r>
        <w:rPr>
          <w:spacing w:val="1"/>
        </w:rPr>
        <w:t> </w:t>
      </w:r>
      <w:r>
        <w:rPr/>
        <w:t>55</w:t>
      </w:r>
      <w:r>
        <w:rPr>
          <w:spacing w:val="1"/>
        </w:rPr>
        <w:t> </w:t>
      </w:r>
      <w:r>
        <w:rPr/>
        <w:t>5093-3200,</w:t>
      </w:r>
      <w:r>
        <w:rPr>
          <w:spacing w:val="2"/>
        </w:rPr>
        <w:t> </w:t>
      </w:r>
      <w:r>
        <w:rPr/>
        <w:t>donde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acceder</w:t>
      </w:r>
      <w:r>
        <w:rPr>
          <w:spacing w:val="2"/>
        </w:rPr>
        <w:t> </w:t>
      </w:r>
      <w:r>
        <w:rPr/>
        <w:t>a</w:t>
      </w:r>
      <w:r>
        <w:rPr>
          <w:spacing w:val="2"/>
        </w:rPr>
        <w:t> </w:t>
      </w:r>
      <w:r>
        <w:rPr/>
        <w:t>nuestro</w:t>
      </w:r>
      <w:r>
        <w:rPr>
          <w:spacing w:val="1"/>
        </w:rPr>
        <w:t> </w:t>
      </w:r>
      <w:r>
        <w:rPr/>
        <w:t>menú</w:t>
      </w:r>
      <w:r>
        <w:rPr>
          <w:spacing w:val="3"/>
        </w:rPr>
        <w:t> </w:t>
      </w:r>
      <w:r>
        <w:rPr/>
        <w:t>de</w:t>
      </w:r>
      <w:r>
        <w:rPr>
          <w:spacing w:val="1"/>
        </w:rPr>
        <w:t> </w:t>
      </w:r>
      <w:r>
        <w:rPr/>
        <w:t>servicios</w:t>
      </w:r>
    </w:p>
    <w:p>
      <w:pPr>
        <w:spacing w:line="205" w:lineRule="exact" w:before="0"/>
        <w:ind w:left="0" w:right="121" w:firstLine="0"/>
        <w:jc w:val="center"/>
        <w:rPr>
          <w:rFonts w:ascii="Arial" w:hAnsi="Arial"/>
          <w:i/>
          <w:sz w:val="18"/>
        </w:rPr>
      </w:pPr>
      <w:r>
        <w:rPr>
          <w:sz w:val="18"/>
        </w:rPr>
        <w:t>Dirección</w:t>
      </w:r>
      <w:r>
        <w:rPr>
          <w:spacing w:val="-7"/>
          <w:sz w:val="18"/>
        </w:rPr>
        <w:t> </w:t>
      </w:r>
      <w:r>
        <w:rPr>
          <w:sz w:val="18"/>
        </w:rPr>
        <w:t>electrónica:</w:t>
      </w:r>
      <w:r>
        <w:rPr>
          <w:spacing w:val="-6"/>
          <w:sz w:val="18"/>
        </w:rPr>
        <w:t> </w:t>
      </w:r>
      <w:hyperlink r:id="rId5">
        <w:r>
          <w:rPr>
            <w:rFonts w:ascii="Arial" w:hAnsi="Arial"/>
            <w:i/>
            <w:sz w:val="18"/>
          </w:rPr>
          <w:t>www.dof.gob.mx</w:t>
        </w:r>
      </w:hyperlink>
    </w:p>
    <w:p>
      <w:pPr>
        <w:pStyle w:val="BodyText"/>
        <w:spacing w:before="9"/>
        <w:rPr>
          <w:rFonts w:ascii="Arial"/>
          <w:i/>
          <w:sz w:val="24"/>
        </w:rPr>
      </w:pPr>
    </w:p>
    <w:p>
      <w:pPr>
        <w:spacing w:before="0"/>
        <w:ind w:left="0" w:right="98" w:firstLine="0"/>
        <w:jc w:val="right"/>
        <w:rPr>
          <w:sz w:val="16"/>
        </w:rPr>
      </w:pPr>
      <w:r>
        <w:rPr>
          <w:sz w:val="16"/>
        </w:rPr>
        <w:t>Esta edición consta de</w:t>
      </w:r>
      <w:r>
        <w:rPr>
          <w:spacing w:val="1"/>
          <w:sz w:val="16"/>
        </w:rPr>
        <w:t> </w:t>
      </w:r>
      <w:r>
        <w:rPr>
          <w:sz w:val="16"/>
        </w:rPr>
        <w:t>292 páginas</w:t>
      </w:r>
    </w:p>
    <w:sectPr>
      <w:pgSz w:w="12240" w:h="15840"/>
      <w:pgMar w:top="640" w:bottom="280" w:left="1720" w:right="1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56"/>
      <w:ind w:left="252"/>
    </w:pPr>
    <w:rPr>
      <w:rFonts w:ascii="Times New Roman" w:hAnsi="Times New Roman" w:eastAsia="Times New Roman" w:cs="Times New Roman"/>
      <w:b/>
      <w:bCs/>
      <w:sz w:val="20"/>
      <w:szCs w:val="20"/>
      <w:u w:val="single" w:color="00000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dof.gob.mx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2023-03-28T13:19:34Z</dcterms:created>
  <dcterms:modified xsi:type="dcterms:W3CDTF">2023-03-28T13:19:34Z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2023-03-28T00:00:00Z</vt:filetime>
  </property>
</Properties>
</file>